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F2" w:rsidRPr="005415F2" w:rsidRDefault="007F5679" w:rsidP="0060733D">
      <w:pPr>
        <w:pStyle w:val="Titel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1616710</wp:posOffset>
            </wp:positionH>
            <wp:positionV relativeFrom="paragraph">
              <wp:posOffset>-81280</wp:posOffset>
            </wp:positionV>
            <wp:extent cx="3081020" cy="798830"/>
            <wp:effectExtent l="0" t="0" r="5080" b="1270"/>
            <wp:wrapNone/>
            <wp:docPr id="5" name="Bild 5" descr="Logo-Graustufen-300dpi-mit_Ad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Graustufen-300dpi-mit_Adres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5F2" w:rsidRPr="005415F2" w:rsidRDefault="005415F2" w:rsidP="0060733D">
      <w:pPr>
        <w:pStyle w:val="Titel"/>
        <w:rPr>
          <w:rFonts w:ascii="Verdana" w:hAnsi="Verdana"/>
          <w:sz w:val="24"/>
          <w:szCs w:val="24"/>
        </w:rPr>
      </w:pPr>
    </w:p>
    <w:p w:rsidR="005415F2" w:rsidRPr="005415F2" w:rsidRDefault="005415F2" w:rsidP="0060733D">
      <w:pPr>
        <w:pStyle w:val="Titel"/>
        <w:rPr>
          <w:rFonts w:ascii="Verdana" w:hAnsi="Verdana"/>
          <w:sz w:val="24"/>
          <w:szCs w:val="24"/>
        </w:rPr>
      </w:pPr>
    </w:p>
    <w:p w:rsidR="005415F2" w:rsidRPr="005415F2" w:rsidRDefault="005415F2" w:rsidP="0060733D">
      <w:pPr>
        <w:pStyle w:val="Titel"/>
        <w:rPr>
          <w:rFonts w:ascii="Verdana" w:hAnsi="Verdana"/>
          <w:sz w:val="24"/>
          <w:szCs w:val="24"/>
        </w:rPr>
      </w:pPr>
    </w:p>
    <w:p w:rsidR="005415F2" w:rsidRPr="005415F2" w:rsidRDefault="005415F2" w:rsidP="0060733D">
      <w:pPr>
        <w:pStyle w:val="Titel"/>
        <w:rPr>
          <w:rFonts w:ascii="Verdana" w:hAnsi="Verdana"/>
          <w:sz w:val="24"/>
          <w:szCs w:val="24"/>
        </w:rPr>
      </w:pPr>
    </w:p>
    <w:p w:rsidR="0060733D" w:rsidRPr="005415F2" w:rsidRDefault="0060733D" w:rsidP="0060733D">
      <w:pPr>
        <w:pStyle w:val="Titel"/>
        <w:rPr>
          <w:rFonts w:ascii="Verdana" w:hAnsi="Verdana"/>
          <w:szCs w:val="28"/>
          <w:u w:val="single"/>
        </w:rPr>
      </w:pPr>
      <w:r w:rsidRPr="005415F2">
        <w:rPr>
          <w:rFonts w:ascii="Verdana" w:hAnsi="Verdana"/>
          <w:szCs w:val="28"/>
          <w:u w:val="single"/>
        </w:rPr>
        <w:t>ÖFFENTLICHE BEKANNTMACHUNG</w:t>
      </w:r>
    </w:p>
    <w:p w:rsidR="0060733D" w:rsidRPr="005415F2" w:rsidRDefault="0060733D" w:rsidP="005415F2">
      <w:pPr>
        <w:pStyle w:val="Untertitel"/>
        <w:jc w:val="left"/>
        <w:rPr>
          <w:rFonts w:ascii="Verdana" w:hAnsi="Verdana"/>
          <w:szCs w:val="24"/>
        </w:rPr>
      </w:pPr>
    </w:p>
    <w:p w:rsidR="0065313E" w:rsidRPr="005415F2" w:rsidRDefault="0065313E" w:rsidP="0065313E">
      <w:pPr>
        <w:pStyle w:val="berschrift1"/>
        <w:rPr>
          <w:rFonts w:ascii="Verdana" w:hAnsi="Verdana"/>
          <w:sz w:val="20"/>
        </w:rPr>
      </w:pPr>
      <w:r w:rsidRPr="005415F2">
        <w:rPr>
          <w:rFonts w:ascii="Verdana" w:hAnsi="Verdana"/>
          <w:sz w:val="20"/>
        </w:rPr>
        <w:t>Flächennutzungsplanänderung</w:t>
      </w:r>
    </w:p>
    <w:p w:rsidR="00FF227C" w:rsidRPr="005415F2" w:rsidRDefault="0065313E" w:rsidP="00FF227C">
      <w:pPr>
        <w:jc w:val="center"/>
        <w:rPr>
          <w:rFonts w:ascii="Verdana" w:hAnsi="Verdana"/>
          <w:b/>
          <w:noProof/>
        </w:rPr>
      </w:pPr>
      <w:r w:rsidRPr="005415F2">
        <w:rPr>
          <w:rFonts w:ascii="Verdana" w:hAnsi="Verdana"/>
          <w:b/>
          <w:noProof/>
        </w:rPr>
        <w:t xml:space="preserve">3. </w:t>
      </w:r>
      <w:r w:rsidR="00FF227C" w:rsidRPr="005415F2">
        <w:rPr>
          <w:rFonts w:ascii="Verdana" w:hAnsi="Verdana"/>
          <w:b/>
          <w:noProof/>
        </w:rPr>
        <w:t xml:space="preserve">Änderung </w:t>
      </w:r>
      <w:r w:rsidRPr="005415F2">
        <w:rPr>
          <w:rFonts w:ascii="Verdana" w:hAnsi="Verdana"/>
          <w:b/>
          <w:noProof/>
        </w:rPr>
        <w:t>/ Fortschreibung des Flächennutzugnsplans</w:t>
      </w:r>
    </w:p>
    <w:p w:rsidR="0065313E" w:rsidRPr="005415F2" w:rsidRDefault="0065313E" w:rsidP="00FF227C">
      <w:pPr>
        <w:jc w:val="center"/>
        <w:rPr>
          <w:rFonts w:ascii="Verdana" w:hAnsi="Verdana"/>
          <w:b/>
          <w:noProof/>
        </w:rPr>
      </w:pPr>
      <w:r w:rsidRPr="005415F2">
        <w:rPr>
          <w:rFonts w:ascii="Verdana" w:hAnsi="Verdana"/>
          <w:b/>
          <w:noProof/>
        </w:rPr>
        <w:t xml:space="preserve">im Bereich Walddistrikt Großer Wald, Abteilung Schöner Busch, </w:t>
      </w:r>
    </w:p>
    <w:p w:rsidR="0065313E" w:rsidRPr="005415F2" w:rsidRDefault="0065313E" w:rsidP="00FF227C">
      <w:pPr>
        <w:jc w:val="center"/>
        <w:rPr>
          <w:rFonts w:ascii="Verdana" w:hAnsi="Verdana"/>
          <w:b/>
          <w:noProof/>
        </w:rPr>
      </w:pPr>
      <w:r w:rsidRPr="005415F2">
        <w:rPr>
          <w:rFonts w:ascii="Verdana" w:hAnsi="Verdana"/>
          <w:b/>
          <w:noProof/>
        </w:rPr>
        <w:t xml:space="preserve">Gemarkung Walldürn für die künftige Ausweisung </w:t>
      </w:r>
    </w:p>
    <w:p w:rsidR="0065313E" w:rsidRDefault="0065313E" w:rsidP="00FF227C">
      <w:pPr>
        <w:jc w:val="center"/>
        <w:rPr>
          <w:rFonts w:ascii="Verdana" w:hAnsi="Verdana"/>
          <w:b/>
          <w:noProof/>
        </w:rPr>
      </w:pPr>
      <w:r w:rsidRPr="005415F2">
        <w:rPr>
          <w:rFonts w:ascii="Verdana" w:hAnsi="Verdana"/>
          <w:b/>
          <w:noProof/>
        </w:rPr>
        <w:t>des Gewerbe- und Industriegebiets „Schö</w:t>
      </w:r>
      <w:r w:rsidR="00DB59DA" w:rsidRPr="005415F2">
        <w:rPr>
          <w:rFonts w:ascii="Verdana" w:hAnsi="Verdana"/>
          <w:b/>
          <w:noProof/>
        </w:rPr>
        <w:t>n</w:t>
      </w:r>
      <w:r w:rsidRPr="005415F2">
        <w:rPr>
          <w:rFonts w:ascii="Verdana" w:hAnsi="Verdana"/>
          <w:b/>
          <w:noProof/>
        </w:rPr>
        <w:t>er Busch“ – „Löschenäcker“</w:t>
      </w:r>
    </w:p>
    <w:p w:rsidR="005415F2" w:rsidRDefault="005415F2" w:rsidP="00FF227C">
      <w:pPr>
        <w:jc w:val="center"/>
        <w:rPr>
          <w:rFonts w:ascii="Verdana" w:hAnsi="Verdana"/>
          <w:b/>
          <w:noProof/>
        </w:rPr>
      </w:pPr>
    </w:p>
    <w:p w:rsidR="005415F2" w:rsidRPr="0034560C" w:rsidRDefault="005415F2" w:rsidP="005415F2">
      <w:pPr>
        <w:jc w:val="center"/>
        <w:rPr>
          <w:rFonts w:ascii="Verdana" w:hAnsi="Verdana"/>
          <w:b/>
          <w:u w:val="single"/>
        </w:rPr>
      </w:pPr>
      <w:r w:rsidRPr="0034560C">
        <w:rPr>
          <w:rFonts w:ascii="Verdana" w:hAnsi="Verdana"/>
          <w:b/>
          <w:u w:val="single"/>
        </w:rPr>
        <w:t xml:space="preserve">Öffentliche Bekanntmachung des Aufstellungsbeschlusses </w:t>
      </w:r>
    </w:p>
    <w:p w:rsidR="005415F2" w:rsidRDefault="005415F2" w:rsidP="005415F2">
      <w:pPr>
        <w:jc w:val="center"/>
        <w:rPr>
          <w:rFonts w:ascii="Verdana" w:hAnsi="Verdana"/>
          <w:b/>
          <w:u w:val="single"/>
        </w:rPr>
      </w:pPr>
      <w:r w:rsidRPr="0034560C">
        <w:rPr>
          <w:rFonts w:ascii="Verdana" w:hAnsi="Verdana"/>
          <w:b/>
          <w:u w:val="single"/>
        </w:rPr>
        <w:t>nach § 2 Abs. 1 Baugesetzbuch (BauGB)</w:t>
      </w:r>
      <w:r>
        <w:rPr>
          <w:rFonts w:ascii="Verdana" w:hAnsi="Verdana"/>
          <w:b/>
          <w:u w:val="single"/>
        </w:rPr>
        <w:t xml:space="preserve"> in Verbindung mit § 5 Abs. 2 BauGB</w:t>
      </w:r>
    </w:p>
    <w:p w:rsidR="005415F2" w:rsidRDefault="005415F2" w:rsidP="005415F2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und</w:t>
      </w:r>
    </w:p>
    <w:p w:rsidR="005415F2" w:rsidRPr="004F6685" w:rsidRDefault="005415F2" w:rsidP="005415F2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Öffentliche Auslegung gemäß § 3 Abs. 1 und § 4 Abs. 1 BauGB</w:t>
      </w:r>
    </w:p>
    <w:p w:rsidR="005415F2" w:rsidRPr="005415F2" w:rsidRDefault="005415F2" w:rsidP="00FF227C">
      <w:pPr>
        <w:jc w:val="center"/>
        <w:rPr>
          <w:rFonts w:ascii="Verdana" w:hAnsi="Verdana"/>
          <w:b/>
          <w:noProof/>
        </w:rPr>
      </w:pPr>
    </w:p>
    <w:p w:rsidR="00DF6599" w:rsidRPr="005415F2" w:rsidRDefault="00DF6599" w:rsidP="00DF6599">
      <w:pPr>
        <w:jc w:val="both"/>
        <w:rPr>
          <w:rFonts w:ascii="Verdana" w:hAnsi="Verdana"/>
          <w:b/>
        </w:rPr>
      </w:pPr>
    </w:p>
    <w:p w:rsidR="00DF6599" w:rsidRPr="00D86949" w:rsidRDefault="0060733D" w:rsidP="00DF6599">
      <w:pPr>
        <w:pStyle w:val="Textkrper3"/>
        <w:spacing w:after="120"/>
        <w:rPr>
          <w:rFonts w:ascii="Verdana" w:hAnsi="Verdana"/>
          <w:b w:val="0"/>
          <w:sz w:val="20"/>
        </w:rPr>
      </w:pPr>
      <w:r w:rsidRPr="00D86949">
        <w:rPr>
          <w:rFonts w:ascii="Verdana" w:hAnsi="Verdana"/>
          <w:b w:val="0"/>
          <w:sz w:val="20"/>
        </w:rPr>
        <w:t>D</w:t>
      </w:r>
      <w:r w:rsidR="0065313E" w:rsidRPr="00D86949">
        <w:rPr>
          <w:rFonts w:ascii="Verdana" w:hAnsi="Verdana"/>
          <w:b w:val="0"/>
          <w:sz w:val="20"/>
        </w:rPr>
        <w:t>ie</w:t>
      </w:r>
      <w:r w:rsidRPr="00D86949">
        <w:rPr>
          <w:rFonts w:ascii="Verdana" w:hAnsi="Verdana"/>
          <w:b w:val="0"/>
          <w:sz w:val="20"/>
        </w:rPr>
        <w:t xml:space="preserve"> </w:t>
      </w:r>
      <w:r w:rsidR="0065313E" w:rsidRPr="00D86949">
        <w:rPr>
          <w:rFonts w:ascii="Verdana" w:hAnsi="Verdana"/>
          <w:b w:val="0"/>
          <w:sz w:val="20"/>
        </w:rPr>
        <w:t>Verbandsversammlung</w:t>
      </w:r>
      <w:r w:rsidRPr="00D86949">
        <w:rPr>
          <w:rFonts w:ascii="Verdana" w:hAnsi="Verdana"/>
          <w:b w:val="0"/>
          <w:sz w:val="20"/>
        </w:rPr>
        <w:t xml:space="preserve"> </w:t>
      </w:r>
      <w:bookmarkStart w:id="0" w:name="Dropdown4"/>
      <w:r w:rsidR="0065313E" w:rsidRPr="00D86949">
        <w:rPr>
          <w:rFonts w:ascii="Verdana" w:hAnsi="Verdana"/>
          <w:b w:val="0"/>
          <w:sz w:val="20"/>
        </w:rPr>
        <w:t>des</w:t>
      </w:r>
      <w:r w:rsidRPr="00D86949">
        <w:rPr>
          <w:rFonts w:ascii="Verdana" w:hAnsi="Verdana"/>
          <w:b w:val="0"/>
          <w:sz w:val="20"/>
        </w:rPr>
        <w:t xml:space="preserve"> </w:t>
      </w:r>
      <w:bookmarkEnd w:id="0"/>
      <w:r w:rsidR="0065313E" w:rsidRPr="00D86949">
        <w:rPr>
          <w:rFonts w:ascii="Verdana" w:hAnsi="Verdana"/>
          <w:b w:val="0"/>
          <w:sz w:val="20"/>
        </w:rPr>
        <w:t>Gemeindeverwaltungsverbandes Hardheim-Walldürn</w:t>
      </w:r>
      <w:r w:rsidRPr="00D86949">
        <w:rPr>
          <w:rFonts w:ascii="Verdana" w:hAnsi="Verdana"/>
          <w:b w:val="0"/>
          <w:sz w:val="20"/>
        </w:rPr>
        <w:t xml:space="preserve"> hat </w:t>
      </w:r>
      <w:r w:rsidR="00DF6599" w:rsidRPr="00D86949">
        <w:rPr>
          <w:rFonts w:ascii="Verdana" w:hAnsi="Verdana"/>
          <w:b w:val="0"/>
          <w:sz w:val="20"/>
        </w:rPr>
        <w:t>in öffen</w:t>
      </w:r>
      <w:r w:rsidR="00DF6599" w:rsidRPr="00D86949">
        <w:rPr>
          <w:rFonts w:ascii="Verdana" w:hAnsi="Verdana"/>
          <w:b w:val="0"/>
          <w:sz w:val="20"/>
        </w:rPr>
        <w:t>t</w:t>
      </w:r>
      <w:r w:rsidR="00DF6599" w:rsidRPr="00D86949">
        <w:rPr>
          <w:rFonts w:ascii="Verdana" w:hAnsi="Verdana"/>
          <w:b w:val="0"/>
          <w:sz w:val="20"/>
        </w:rPr>
        <w:t xml:space="preserve">licher Sitzung am </w:t>
      </w:r>
      <w:r w:rsidR="00A60A26">
        <w:rPr>
          <w:rFonts w:ascii="Verdana" w:hAnsi="Verdana"/>
          <w:b w:val="0"/>
          <w:sz w:val="20"/>
        </w:rPr>
        <w:t>03.05.2016</w:t>
      </w:r>
      <w:r w:rsidR="00DF6599" w:rsidRPr="00D86949">
        <w:rPr>
          <w:rFonts w:ascii="Verdana" w:hAnsi="Verdana"/>
          <w:b w:val="0"/>
          <w:sz w:val="20"/>
        </w:rPr>
        <w:t xml:space="preserve"> die Aufstellung </w:t>
      </w:r>
      <w:r w:rsidR="00A60A26">
        <w:rPr>
          <w:rFonts w:ascii="Verdana" w:hAnsi="Verdana"/>
          <w:b w:val="0"/>
          <w:sz w:val="20"/>
        </w:rPr>
        <w:t>der</w:t>
      </w:r>
      <w:r w:rsidR="00327310" w:rsidRPr="00D86949">
        <w:rPr>
          <w:rFonts w:ascii="Verdana" w:hAnsi="Verdana"/>
          <w:b w:val="0"/>
          <w:sz w:val="20"/>
        </w:rPr>
        <w:t xml:space="preserve"> </w:t>
      </w:r>
      <w:r w:rsidR="00DF36E7" w:rsidRPr="00D86949">
        <w:rPr>
          <w:rFonts w:ascii="Verdana" w:hAnsi="Verdana"/>
          <w:b w:val="0"/>
          <w:sz w:val="20"/>
        </w:rPr>
        <w:t>3. Änderung / Fortschreibung</w:t>
      </w:r>
      <w:r w:rsidR="009A500E" w:rsidRPr="00D86949">
        <w:rPr>
          <w:rFonts w:ascii="Verdana" w:hAnsi="Verdana"/>
          <w:b w:val="0"/>
          <w:sz w:val="20"/>
        </w:rPr>
        <w:t xml:space="preserve"> </w:t>
      </w:r>
      <w:r w:rsidR="00DF36E7" w:rsidRPr="00D86949">
        <w:rPr>
          <w:rFonts w:ascii="Verdana" w:hAnsi="Verdana"/>
          <w:b w:val="0"/>
          <w:sz w:val="20"/>
        </w:rPr>
        <w:t>des</w:t>
      </w:r>
      <w:r w:rsidR="009A500E" w:rsidRPr="00D86949">
        <w:rPr>
          <w:rFonts w:ascii="Verdana" w:hAnsi="Verdana"/>
          <w:b w:val="0"/>
          <w:sz w:val="20"/>
        </w:rPr>
        <w:t xml:space="preserve"> </w:t>
      </w:r>
      <w:r w:rsidR="00DF36E7" w:rsidRPr="00D86949">
        <w:rPr>
          <w:rFonts w:ascii="Verdana" w:hAnsi="Verdana"/>
          <w:b w:val="0"/>
          <w:sz w:val="20"/>
        </w:rPr>
        <w:t>Flächennu</w:t>
      </w:r>
      <w:r w:rsidR="00DF36E7" w:rsidRPr="00D86949">
        <w:rPr>
          <w:rFonts w:ascii="Verdana" w:hAnsi="Verdana"/>
          <w:b w:val="0"/>
          <w:sz w:val="20"/>
        </w:rPr>
        <w:t>t</w:t>
      </w:r>
      <w:r w:rsidR="00DF36E7" w:rsidRPr="00D86949">
        <w:rPr>
          <w:rFonts w:ascii="Verdana" w:hAnsi="Verdana"/>
          <w:b w:val="0"/>
          <w:sz w:val="20"/>
        </w:rPr>
        <w:t>zungsplans</w:t>
      </w:r>
      <w:r w:rsidR="00C77A06" w:rsidRPr="00D86949">
        <w:rPr>
          <w:rFonts w:ascii="Verdana" w:hAnsi="Verdana"/>
          <w:b w:val="0"/>
          <w:sz w:val="20"/>
        </w:rPr>
        <w:t xml:space="preserve"> </w:t>
      </w:r>
      <w:r w:rsidR="00DF6599" w:rsidRPr="00D86949">
        <w:rPr>
          <w:rFonts w:ascii="Verdana" w:hAnsi="Verdana"/>
          <w:b w:val="0"/>
          <w:sz w:val="20"/>
        </w:rPr>
        <w:t>beschlossen</w:t>
      </w:r>
      <w:bookmarkStart w:id="1" w:name="Text18"/>
      <w:r w:rsidR="00C77A06" w:rsidRPr="00D86949">
        <w:rPr>
          <w:rFonts w:ascii="Verdana" w:hAnsi="Verdana"/>
          <w:b w:val="0"/>
          <w:sz w:val="20"/>
        </w:rPr>
        <w:t xml:space="preserve">, </w:t>
      </w:r>
      <w:r w:rsidR="00C77A06" w:rsidRPr="00D86949">
        <w:rPr>
          <w:rFonts w:ascii="Verdana" w:hAnsi="Verdana"/>
          <w:b w:val="0"/>
          <w:noProof/>
          <w:sz w:val="20"/>
        </w:rPr>
        <w:t>de</w:t>
      </w:r>
      <w:r w:rsidR="00DF36E7" w:rsidRPr="00D86949">
        <w:rPr>
          <w:rFonts w:ascii="Verdana" w:hAnsi="Verdana"/>
          <w:b w:val="0"/>
          <w:noProof/>
          <w:sz w:val="20"/>
        </w:rPr>
        <w:t>m</w:t>
      </w:r>
      <w:r w:rsidR="00C77A06" w:rsidRPr="00D86949">
        <w:rPr>
          <w:rFonts w:ascii="Verdana" w:hAnsi="Verdana"/>
          <w:b w:val="0"/>
          <w:noProof/>
          <w:sz w:val="20"/>
        </w:rPr>
        <w:t xml:space="preserve"> Planen</w:t>
      </w:r>
      <w:r w:rsidR="00DF36E7" w:rsidRPr="00D86949">
        <w:rPr>
          <w:rFonts w:ascii="Verdana" w:hAnsi="Verdana"/>
          <w:b w:val="0"/>
          <w:noProof/>
          <w:sz w:val="20"/>
        </w:rPr>
        <w:t>twurf</w:t>
      </w:r>
      <w:r w:rsidR="00C77A06" w:rsidRPr="00D86949">
        <w:rPr>
          <w:rFonts w:ascii="Verdana" w:hAnsi="Verdana"/>
          <w:b w:val="0"/>
          <w:noProof/>
          <w:sz w:val="20"/>
        </w:rPr>
        <w:t xml:space="preserve"> zugestimmt und für die weiteren Verfahrensschritte </w:t>
      </w:r>
      <w:r w:rsidR="00DF36E7" w:rsidRPr="00D86949">
        <w:rPr>
          <w:rFonts w:ascii="Verdana" w:hAnsi="Verdana"/>
          <w:b w:val="0"/>
          <w:noProof/>
          <w:sz w:val="20"/>
        </w:rPr>
        <w:t>gemäß § 3</w:t>
      </w:r>
      <w:r w:rsidR="00482969" w:rsidRPr="00D86949">
        <w:rPr>
          <w:rFonts w:ascii="Verdana" w:hAnsi="Verdana"/>
          <w:b w:val="0"/>
          <w:noProof/>
          <w:sz w:val="20"/>
        </w:rPr>
        <w:t xml:space="preserve"> Abs. 1</w:t>
      </w:r>
      <w:r w:rsidR="00DF36E7" w:rsidRPr="00D86949">
        <w:rPr>
          <w:rFonts w:ascii="Verdana" w:hAnsi="Verdana"/>
          <w:b w:val="0"/>
          <w:noProof/>
          <w:sz w:val="20"/>
        </w:rPr>
        <w:t xml:space="preserve"> und § 4</w:t>
      </w:r>
      <w:r w:rsidR="00482969" w:rsidRPr="00D86949">
        <w:rPr>
          <w:rFonts w:ascii="Verdana" w:hAnsi="Verdana"/>
          <w:b w:val="0"/>
          <w:noProof/>
          <w:sz w:val="20"/>
        </w:rPr>
        <w:t xml:space="preserve"> Abs. 1</w:t>
      </w:r>
      <w:r w:rsidR="00DF36E7" w:rsidRPr="00D86949">
        <w:rPr>
          <w:rFonts w:ascii="Verdana" w:hAnsi="Verdana"/>
          <w:b w:val="0"/>
          <w:noProof/>
          <w:sz w:val="20"/>
        </w:rPr>
        <w:t xml:space="preserve"> BauGB </w:t>
      </w:r>
      <w:r w:rsidR="00C77A06" w:rsidRPr="00D86949">
        <w:rPr>
          <w:rFonts w:ascii="Verdana" w:hAnsi="Verdana"/>
          <w:b w:val="0"/>
          <w:noProof/>
          <w:sz w:val="20"/>
        </w:rPr>
        <w:t>freigegeben</w:t>
      </w:r>
      <w:r w:rsidR="00BD2742" w:rsidRPr="00D86949">
        <w:rPr>
          <w:rFonts w:ascii="Verdana" w:hAnsi="Verdana"/>
          <w:b w:val="0"/>
          <w:sz w:val="20"/>
        </w:rPr>
        <w:fldChar w:fldCharType="begin">
          <w:ffData>
            <w:name w:val="Text18"/>
            <w:enabled/>
            <w:calcOnExit w:val="0"/>
            <w:textInput>
              <w:default w:val=", den Planentwürfen zugestimmt und für die weiteren Verfahrensschritte freigegeben"/>
            </w:textInput>
          </w:ffData>
        </w:fldChar>
      </w:r>
      <w:r w:rsidR="00BD2742" w:rsidRPr="00D86949">
        <w:rPr>
          <w:rFonts w:ascii="Verdana" w:hAnsi="Verdana"/>
          <w:b w:val="0"/>
          <w:sz w:val="20"/>
        </w:rPr>
        <w:instrText xml:space="preserve"> FORMTEXT </w:instrText>
      </w:r>
      <w:r w:rsidR="00900CE6">
        <w:rPr>
          <w:rFonts w:ascii="Verdana" w:hAnsi="Verdana"/>
          <w:b w:val="0"/>
          <w:sz w:val="20"/>
        </w:rPr>
      </w:r>
      <w:r w:rsidR="00900CE6">
        <w:rPr>
          <w:rFonts w:ascii="Verdana" w:hAnsi="Verdana"/>
          <w:b w:val="0"/>
          <w:sz w:val="20"/>
        </w:rPr>
        <w:fldChar w:fldCharType="separate"/>
      </w:r>
      <w:r w:rsidR="00BD2742" w:rsidRPr="00D86949">
        <w:rPr>
          <w:rFonts w:ascii="Verdana" w:hAnsi="Verdana"/>
          <w:b w:val="0"/>
          <w:sz w:val="20"/>
        </w:rPr>
        <w:fldChar w:fldCharType="end"/>
      </w:r>
      <w:bookmarkEnd w:id="1"/>
    </w:p>
    <w:p w:rsidR="002C5941" w:rsidRPr="00D86949" w:rsidRDefault="002C5941" w:rsidP="002C5941">
      <w:pPr>
        <w:pStyle w:val="Textkrper3"/>
        <w:spacing w:after="120"/>
        <w:rPr>
          <w:rFonts w:ascii="Verdana" w:hAnsi="Verdana"/>
          <w:b w:val="0"/>
          <w:sz w:val="20"/>
        </w:rPr>
      </w:pPr>
      <w:r w:rsidRPr="00D86949">
        <w:rPr>
          <w:rFonts w:ascii="Verdana" w:hAnsi="Verdana"/>
          <w:b w:val="0"/>
          <w:sz w:val="20"/>
        </w:rPr>
        <w:t xml:space="preserve">Das Plangebiet liegt am südlichen Stadtrand von Walldürn. Die westliche Teilfläche schließt an das bestehende Industriegebiet und damit an das Gelände des Unternehmens Procter &amp; </w:t>
      </w:r>
      <w:proofErr w:type="spellStart"/>
      <w:r w:rsidRPr="00D86949">
        <w:rPr>
          <w:rFonts w:ascii="Verdana" w:hAnsi="Verdana"/>
          <w:b w:val="0"/>
          <w:sz w:val="20"/>
        </w:rPr>
        <w:t>Gamble</w:t>
      </w:r>
      <w:proofErr w:type="spellEnd"/>
      <w:r w:rsidRPr="00D86949">
        <w:rPr>
          <w:rFonts w:ascii="Verdana" w:hAnsi="Verdana"/>
          <w:b w:val="0"/>
          <w:sz w:val="20"/>
        </w:rPr>
        <w:t xml:space="preserve"> an und erstreckt sich im Südwesten bis an die dort verlaufende Panzerstraße und die im Südosten verlaufende Bahnstrecke </w:t>
      </w:r>
      <w:proofErr w:type="spellStart"/>
      <w:r w:rsidRPr="00D86949">
        <w:rPr>
          <w:rFonts w:ascii="Verdana" w:hAnsi="Verdana"/>
          <w:b w:val="0"/>
          <w:sz w:val="20"/>
        </w:rPr>
        <w:t>Seckach</w:t>
      </w:r>
      <w:proofErr w:type="spellEnd"/>
      <w:r w:rsidRPr="00D86949">
        <w:rPr>
          <w:rFonts w:ascii="Verdana" w:hAnsi="Verdana"/>
          <w:b w:val="0"/>
          <w:sz w:val="20"/>
        </w:rPr>
        <w:t xml:space="preserve"> – Miltenberg. Im Nordwesten grenzt das Plangebiet an das b</w:t>
      </w:r>
      <w:r w:rsidRPr="00D86949">
        <w:rPr>
          <w:rFonts w:ascii="Verdana" w:hAnsi="Verdana"/>
          <w:b w:val="0"/>
          <w:sz w:val="20"/>
        </w:rPr>
        <w:t>e</w:t>
      </w:r>
      <w:r w:rsidRPr="00D86949">
        <w:rPr>
          <w:rFonts w:ascii="Verdana" w:hAnsi="Verdana"/>
          <w:b w:val="0"/>
          <w:sz w:val="20"/>
        </w:rPr>
        <w:t>stehende Wohngebiet „</w:t>
      </w:r>
      <w:proofErr w:type="spellStart"/>
      <w:r w:rsidRPr="00D86949">
        <w:rPr>
          <w:rFonts w:ascii="Verdana" w:hAnsi="Verdana"/>
          <w:b w:val="0"/>
          <w:sz w:val="20"/>
        </w:rPr>
        <w:t>Barnholz</w:t>
      </w:r>
      <w:proofErr w:type="spellEnd"/>
      <w:r w:rsidRPr="00D86949">
        <w:rPr>
          <w:rFonts w:ascii="Verdana" w:hAnsi="Verdana"/>
          <w:b w:val="0"/>
          <w:sz w:val="20"/>
        </w:rPr>
        <w:t>“.</w:t>
      </w:r>
      <w:r w:rsidR="006E376F" w:rsidRPr="00D86949">
        <w:rPr>
          <w:rFonts w:ascii="Verdana" w:hAnsi="Verdana"/>
          <w:b w:val="0"/>
          <w:sz w:val="20"/>
        </w:rPr>
        <w:t xml:space="preserve"> </w:t>
      </w:r>
      <w:r w:rsidRPr="00D86949">
        <w:rPr>
          <w:rFonts w:ascii="Verdana" w:hAnsi="Verdana"/>
          <w:b w:val="0"/>
          <w:sz w:val="20"/>
        </w:rPr>
        <w:t>Die östliche Teilfläche der FNP-Änderung befindet sich östlich der B 27 und erstreckt sich von der Anschlussstelle Walldürn-Süd mit einer durchschnittlichen Breite von 200 m rund 700 m in Richtung Norden.</w:t>
      </w:r>
    </w:p>
    <w:p w:rsidR="00BD2742" w:rsidRPr="00D86949" w:rsidRDefault="00BD2742" w:rsidP="002C5941">
      <w:pPr>
        <w:pStyle w:val="Textkrper3"/>
        <w:spacing w:after="120"/>
        <w:rPr>
          <w:rFonts w:ascii="Verdana" w:hAnsi="Verdana"/>
          <w:b w:val="0"/>
          <w:sz w:val="20"/>
        </w:rPr>
      </w:pPr>
      <w:r w:rsidRPr="00D86949">
        <w:rPr>
          <w:rFonts w:ascii="Verdana" w:hAnsi="Verdana"/>
          <w:b w:val="0"/>
          <w:sz w:val="20"/>
        </w:rPr>
        <w:t xml:space="preserve">Maßgebend für den Geltungsbereich ist der </w:t>
      </w:r>
      <w:r w:rsidR="00CC3E65" w:rsidRPr="00D86949">
        <w:rPr>
          <w:rFonts w:ascii="Verdana" w:hAnsi="Verdana"/>
          <w:b w:val="0"/>
          <w:sz w:val="20"/>
        </w:rPr>
        <w:t xml:space="preserve">nachfolgende </w:t>
      </w:r>
      <w:proofErr w:type="spellStart"/>
      <w:r w:rsidR="00CC3E65" w:rsidRPr="00D86949">
        <w:rPr>
          <w:rFonts w:ascii="Verdana" w:hAnsi="Verdana"/>
          <w:b w:val="0"/>
          <w:sz w:val="20"/>
        </w:rPr>
        <w:t>unmaßstäbliche</w:t>
      </w:r>
      <w:proofErr w:type="spellEnd"/>
      <w:r w:rsidRPr="00D86949">
        <w:rPr>
          <w:rFonts w:ascii="Verdana" w:hAnsi="Verdana"/>
          <w:b w:val="0"/>
          <w:sz w:val="20"/>
        </w:rPr>
        <w:t xml:space="preserve"> Lageplan</w:t>
      </w:r>
      <w:r w:rsidR="002C5941" w:rsidRPr="00D86949">
        <w:rPr>
          <w:rFonts w:ascii="Verdana" w:hAnsi="Verdana"/>
          <w:b w:val="0"/>
          <w:sz w:val="20"/>
        </w:rPr>
        <w:t>.</w:t>
      </w:r>
    </w:p>
    <w:p w:rsidR="00AE2EC2" w:rsidRPr="005415F2" w:rsidRDefault="007F5679" w:rsidP="00D86949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lastRenderedPageBreak/>
        <w:drawing>
          <wp:inline distT="0" distB="0" distL="0" distR="0">
            <wp:extent cx="5610225" cy="54292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F2" w:rsidRPr="00D86949" w:rsidRDefault="005415F2">
      <w:pPr>
        <w:jc w:val="both"/>
        <w:rPr>
          <w:rFonts w:ascii="Verdana" w:hAnsi="Verdana"/>
          <w:b/>
        </w:rPr>
      </w:pPr>
    </w:p>
    <w:p w:rsidR="00AE2EC2" w:rsidRPr="00D86949" w:rsidRDefault="00AE2EC2">
      <w:pPr>
        <w:jc w:val="both"/>
        <w:rPr>
          <w:rFonts w:ascii="Verdana" w:hAnsi="Verdana"/>
          <w:b/>
        </w:rPr>
      </w:pPr>
      <w:r w:rsidRPr="00D86949">
        <w:rPr>
          <w:rFonts w:ascii="Verdana" w:hAnsi="Verdana"/>
          <w:b/>
        </w:rPr>
        <w:t>Frühzeitige Beteiligung der Öffentlichkeit</w:t>
      </w:r>
    </w:p>
    <w:p w:rsidR="00AE2EC2" w:rsidRPr="00D86949" w:rsidRDefault="00AE2EC2" w:rsidP="00FF227C">
      <w:pPr>
        <w:jc w:val="both"/>
        <w:rPr>
          <w:rFonts w:ascii="Verdana" w:hAnsi="Verdana"/>
        </w:rPr>
      </w:pPr>
    </w:p>
    <w:p w:rsidR="00482969" w:rsidRPr="00D86949" w:rsidRDefault="00482969" w:rsidP="00482969">
      <w:pPr>
        <w:ind w:right="-1"/>
        <w:jc w:val="both"/>
        <w:rPr>
          <w:rFonts w:ascii="Verdana" w:hAnsi="Verdana"/>
        </w:rPr>
      </w:pPr>
      <w:r w:rsidRPr="00D86949">
        <w:rPr>
          <w:rFonts w:ascii="Verdana" w:hAnsi="Verdana"/>
        </w:rPr>
        <w:t xml:space="preserve">Der Vorentwurf </w:t>
      </w:r>
      <w:bookmarkStart w:id="2" w:name="Dropdown12"/>
      <w:r w:rsidRPr="00D86949">
        <w:rPr>
          <w:rFonts w:ascii="Verdana" w:hAnsi="Verdana"/>
        </w:rPr>
        <w:t>der 3. Änderung / Fortschreibung des Flächennutzungsplans mit Begründung</w:t>
      </w:r>
      <w:bookmarkEnd w:id="2"/>
      <w:r w:rsidRPr="00D86949">
        <w:rPr>
          <w:rFonts w:ascii="Verdana" w:hAnsi="Verdana"/>
        </w:rPr>
        <w:t xml:space="preserve"> wird</w:t>
      </w:r>
    </w:p>
    <w:p w:rsidR="00482969" w:rsidRPr="00D86949" w:rsidRDefault="00482969" w:rsidP="00482969">
      <w:pPr>
        <w:ind w:right="-567"/>
        <w:jc w:val="center"/>
        <w:rPr>
          <w:rFonts w:ascii="Verdana" w:hAnsi="Verdana"/>
          <w:b/>
          <w:u w:val="single"/>
        </w:rPr>
      </w:pPr>
    </w:p>
    <w:p w:rsidR="00482969" w:rsidRPr="00D86949" w:rsidRDefault="00482969" w:rsidP="00482969">
      <w:pPr>
        <w:ind w:right="-567"/>
        <w:jc w:val="center"/>
        <w:rPr>
          <w:rFonts w:ascii="Verdana" w:hAnsi="Verdana"/>
          <w:b/>
          <w:u w:val="single"/>
        </w:rPr>
      </w:pPr>
      <w:r w:rsidRPr="00D86949">
        <w:rPr>
          <w:rFonts w:ascii="Verdana" w:hAnsi="Verdana"/>
          <w:b/>
          <w:u w:val="single"/>
        </w:rPr>
        <w:t xml:space="preserve">vom </w:t>
      </w:r>
      <w:r w:rsidR="00A57FEA">
        <w:rPr>
          <w:rFonts w:ascii="Verdana" w:hAnsi="Verdana"/>
          <w:b/>
          <w:u w:val="single"/>
        </w:rPr>
        <w:t>19</w:t>
      </w:r>
      <w:r w:rsidR="0054483F" w:rsidRPr="00D86949">
        <w:rPr>
          <w:rFonts w:ascii="Verdana" w:hAnsi="Verdana"/>
          <w:b/>
          <w:u w:val="single"/>
        </w:rPr>
        <w:t>.</w:t>
      </w:r>
      <w:r w:rsidR="00A57FEA">
        <w:rPr>
          <w:rFonts w:ascii="Verdana" w:hAnsi="Verdana"/>
          <w:b/>
          <w:u w:val="single"/>
        </w:rPr>
        <w:t>06.2017</w:t>
      </w:r>
      <w:r w:rsidRPr="00D86949">
        <w:rPr>
          <w:rFonts w:ascii="Verdana" w:hAnsi="Verdana"/>
          <w:b/>
          <w:u w:val="single"/>
        </w:rPr>
        <w:t xml:space="preserve"> bis </w:t>
      </w:r>
      <w:r w:rsidR="00A57FEA">
        <w:rPr>
          <w:rFonts w:ascii="Verdana" w:hAnsi="Verdana"/>
          <w:b/>
          <w:u w:val="single"/>
        </w:rPr>
        <w:t>21.07</w:t>
      </w:r>
      <w:r w:rsidR="0054483F" w:rsidRPr="00D86949">
        <w:rPr>
          <w:rFonts w:ascii="Verdana" w:hAnsi="Verdana"/>
          <w:b/>
          <w:u w:val="single"/>
        </w:rPr>
        <w:t>.2017</w:t>
      </w:r>
    </w:p>
    <w:p w:rsidR="00482969" w:rsidRPr="00D86949" w:rsidRDefault="00482969" w:rsidP="00482969">
      <w:pPr>
        <w:ind w:right="-567"/>
        <w:jc w:val="center"/>
        <w:rPr>
          <w:rFonts w:ascii="Verdana" w:hAnsi="Verdana"/>
          <w:u w:val="single"/>
        </w:rPr>
      </w:pPr>
    </w:p>
    <w:p w:rsidR="00482969" w:rsidRPr="004A567C" w:rsidRDefault="005A6195" w:rsidP="00482969">
      <w:pPr>
        <w:ind w:right="-1"/>
        <w:jc w:val="both"/>
        <w:rPr>
          <w:rFonts w:ascii="Verdana" w:hAnsi="Verdana"/>
        </w:rPr>
      </w:pPr>
      <w:r>
        <w:rPr>
          <w:rFonts w:ascii="Verdana" w:hAnsi="Verdana"/>
        </w:rPr>
        <w:t>beim Gemeindeverwaltungsverband Hardheim-Walldürn</w:t>
      </w:r>
      <w:r w:rsidR="0054483F" w:rsidRPr="00D86949">
        <w:rPr>
          <w:rFonts w:ascii="Verdana" w:hAnsi="Verdana"/>
        </w:rPr>
        <w:t>, Friedrich-Ebert-Straße 11, 74731 Wal</w:t>
      </w:r>
      <w:r w:rsidR="0054483F" w:rsidRPr="00D86949">
        <w:rPr>
          <w:rFonts w:ascii="Verdana" w:hAnsi="Verdana"/>
        </w:rPr>
        <w:t>l</w:t>
      </w:r>
      <w:r w:rsidR="0054483F" w:rsidRPr="00D86949">
        <w:rPr>
          <w:rFonts w:ascii="Verdana" w:hAnsi="Verdana"/>
        </w:rPr>
        <w:t>dürn</w:t>
      </w:r>
      <w:r w:rsidR="00482969" w:rsidRPr="00D86949">
        <w:rPr>
          <w:rFonts w:ascii="Verdana" w:hAnsi="Verdana"/>
        </w:rPr>
        <w:t xml:space="preserve">, </w:t>
      </w:r>
      <w:r w:rsidRPr="004A567C">
        <w:rPr>
          <w:rFonts w:ascii="Verdana" w:hAnsi="Verdana"/>
        </w:rPr>
        <w:t>Zimmer 4 im 2. OG, während der Dienststunden zur allgemeinen Einsichtnahme öffentlich ausgelegt.</w:t>
      </w:r>
    </w:p>
    <w:p w:rsidR="004A567C" w:rsidRPr="004A567C" w:rsidRDefault="004A567C" w:rsidP="00482969">
      <w:pPr>
        <w:ind w:right="-1"/>
        <w:jc w:val="both"/>
        <w:rPr>
          <w:rFonts w:ascii="Verdana" w:hAnsi="Verdana"/>
        </w:rPr>
      </w:pPr>
    </w:p>
    <w:p w:rsidR="00136BA3" w:rsidRPr="004A567C" w:rsidRDefault="00136BA3" w:rsidP="004A567C">
      <w:pPr>
        <w:jc w:val="both"/>
        <w:rPr>
          <w:rFonts w:ascii="Verdana" w:hAnsi="Verdana"/>
        </w:rPr>
      </w:pPr>
      <w:r w:rsidRPr="004A567C">
        <w:rPr>
          <w:rFonts w:ascii="Verdana" w:hAnsi="Verdana"/>
        </w:rPr>
        <w:t>E</w:t>
      </w:r>
      <w:r w:rsidRPr="004A567C">
        <w:rPr>
          <w:rFonts w:ascii="Verdana" w:hAnsi="Verdana"/>
          <w:noProof/>
        </w:rPr>
        <w:t xml:space="preserve">rgänzend werden die Daten im Zeitraum der Offenlegung auch auf </w:t>
      </w:r>
      <w:hyperlink r:id="rId9" w:history="1">
        <w:r w:rsidRPr="004A567C">
          <w:rPr>
            <w:rStyle w:val="Hyperlink"/>
            <w:rFonts w:ascii="Verdana" w:hAnsi="Verdana"/>
            <w:noProof/>
          </w:rPr>
          <w:t>www.ifk-mosbach.de</w:t>
        </w:r>
      </w:hyperlink>
      <w:r w:rsidRPr="004A567C">
        <w:rPr>
          <w:rFonts w:ascii="Verdana" w:hAnsi="Verdana"/>
          <w:noProof/>
        </w:rPr>
        <w:t xml:space="preserve"> zur Ansicht und zum Download bereitgestellt; rechtlich maßgebend sind jedoch allein die öffentlich ausgelegten Unterlagen.</w:t>
      </w:r>
    </w:p>
    <w:p w:rsidR="00482969" w:rsidRPr="004A567C" w:rsidRDefault="00482969" w:rsidP="00482969">
      <w:pPr>
        <w:ind w:right="-1"/>
        <w:jc w:val="both"/>
        <w:rPr>
          <w:rFonts w:ascii="Verdana" w:hAnsi="Verdana"/>
        </w:rPr>
      </w:pPr>
    </w:p>
    <w:p w:rsidR="00482969" w:rsidRPr="004A567C" w:rsidRDefault="00482969" w:rsidP="00482969">
      <w:pPr>
        <w:autoSpaceDE w:val="0"/>
        <w:autoSpaceDN w:val="0"/>
        <w:adjustRightInd w:val="0"/>
        <w:rPr>
          <w:rFonts w:ascii="Verdana" w:hAnsi="Verdana" w:cs="Arial"/>
        </w:rPr>
      </w:pPr>
      <w:r w:rsidRPr="004A567C">
        <w:rPr>
          <w:rFonts w:ascii="Verdana" w:hAnsi="Verdana"/>
        </w:rPr>
        <w:t>Während der Auslegungsfrist besteht für die Öffentlichkeit die Gelegenheit zur Äußerung und E</w:t>
      </w:r>
      <w:r w:rsidRPr="004A567C">
        <w:rPr>
          <w:rFonts w:ascii="Verdana" w:hAnsi="Verdana"/>
        </w:rPr>
        <w:t>r</w:t>
      </w:r>
      <w:r w:rsidRPr="004A567C">
        <w:rPr>
          <w:rFonts w:ascii="Verdana" w:hAnsi="Verdana"/>
        </w:rPr>
        <w:t>örterung der Planung sowie der Unterrichtung über die Ziele und Zwecke der Planung. Anregu</w:t>
      </w:r>
      <w:r w:rsidRPr="004A567C">
        <w:rPr>
          <w:rFonts w:ascii="Verdana" w:hAnsi="Verdana"/>
        </w:rPr>
        <w:t>n</w:t>
      </w:r>
      <w:r w:rsidRPr="004A567C">
        <w:rPr>
          <w:rFonts w:ascii="Verdana" w:hAnsi="Verdana"/>
        </w:rPr>
        <w:t>gen zu den Planungsinhalten können schriftlich oder mündlich zur Niederschrift vor</w:t>
      </w:r>
      <w:r w:rsidRPr="004A567C">
        <w:rPr>
          <w:rFonts w:ascii="Verdana" w:hAnsi="Verdana" w:cs="Arial"/>
        </w:rPr>
        <w:t>gebracht we</w:t>
      </w:r>
      <w:r w:rsidRPr="004A567C">
        <w:rPr>
          <w:rFonts w:ascii="Verdana" w:hAnsi="Verdana" w:cs="Arial"/>
        </w:rPr>
        <w:t>r</w:t>
      </w:r>
      <w:r w:rsidRPr="004A567C">
        <w:rPr>
          <w:rFonts w:ascii="Verdana" w:hAnsi="Verdana" w:cs="Arial"/>
        </w:rPr>
        <w:t>den</w:t>
      </w:r>
    </w:p>
    <w:p w:rsidR="00482969" w:rsidRPr="00D86949" w:rsidRDefault="00482969" w:rsidP="00482969">
      <w:pPr>
        <w:autoSpaceDE w:val="0"/>
        <w:autoSpaceDN w:val="0"/>
        <w:adjustRightInd w:val="0"/>
        <w:rPr>
          <w:rFonts w:ascii="Verdana" w:hAnsi="Verdana" w:cs="Arial"/>
        </w:rPr>
      </w:pPr>
    </w:p>
    <w:p w:rsidR="00657688" w:rsidRPr="00D86949" w:rsidRDefault="00482969" w:rsidP="00482969">
      <w:pPr>
        <w:jc w:val="both"/>
        <w:rPr>
          <w:rFonts w:ascii="Verdana" w:hAnsi="Verdana" w:cs="Arial"/>
        </w:rPr>
      </w:pPr>
      <w:r w:rsidRPr="00D86949">
        <w:rPr>
          <w:rFonts w:ascii="Verdana" w:hAnsi="Verdana" w:cs="Arial"/>
        </w:rPr>
        <w:t xml:space="preserve">Der letzte Abgabetermin ist der </w:t>
      </w:r>
      <w:r w:rsidR="00A57FEA">
        <w:rPr>
          <w:rFonts w:ascii="Verdana" w:hAnsi="Verdana" w:cs="Arial"/>
          <w:b/>
        </w:rPr>
        <w:t>21.07</w:t>
      </w:r>
      <w:r w:rsidRPr="00D86949">
        <w:rPr>
          <w:rFonts w:ascii="Verdana" w:hAnsi="Verdana" w:cs="Arial"/>
          <w:b/>
        </w:rPr>
        <w:t>.201</w:t>
      </w:r>
      <w:r w:rsidR="005A6195">
        <w:rPr>
          <w:rFonts w:ascii="Verdana" w:hAnsi="Verdana" w:cs="Arial"/>
          <w:b/>
        </w:rPr>
        <w:t>7</w:t>
      </w:r>
      <w:r w:rsidRPr="00D86949">
        <w:rPr>
          <w:rFonts w:ascii="Verdana" w:hAnsi="Verdana" w:cs="Arial"/>
        </w:rPr>
        <w:t>. Zur Mitteilung des Ergebnisses der Behandlung der Anregungen ist die Angabe des Verfassers zweckmäßig.</w:t>
      </w:r>
    </w:p>
    <w:p w:rsidR="00482969" w:rsidRPr="00D86949" w:rsidRDefault="00482969" w:rsidP="009A500E">
      <w:pPr>
        <w:pStyle w:val="Textkrper"/>
        <w:rPr>
          <w:rFonts w:ascii="Verdana" w:hAnsi="Verdana"/>
          <w:b w:val="0"/>
        </w:rPr>
      </w:pPr>
    </w:p>
    <w:p w:rsidR="00AE2EC2" w:rsidRPr="00D86949" w:rsidRDefault="00AE2EC2" w:rsidP="009A500E">
      <w:pPr>
        <w:pStyle w:val="Textkrper"/>
        <w:rPr>
          <w:rFonts w:ascii="Verdana" w:hAnsi="Verdana"/>
        </w:rPr>
      </w:pPr>
      <w:r w:rsidRPr="00D86949">
        <w:rPr>
          <w:rFonts w:ascii="Verdana" w:hAnsi="Verdana"/>
        </w:rPr>
        <w:t xml:space="preserve">Ziel und Zweck der Planung </w:t>
      </w:r>
    </w:p>
    <w:p w:rsidR="00AE2EC2" w:rsidRPr="00D86949" w:rsidRDefault="00AE2EC2" w:rsidP="009A500E">
      <w:pPr>
        <w:pStyle w:val="Textkrper"/>
        <w:rPr>
          <w:rFonts w:ascii="Verdana" w:hAnsi="Verdana"/>
          <w:b w:val="0"/>
        </w:rPr>
      </w:pPr>
    </w:p>
    <w:p w:rsidR="006C6898" w:rsidRPr="00D86949" w:rsidRDefault="00482969" w:rsidP="009A500E">
      <w:pPr>
        <w:pStyle w:val="Textkrper"/>
        <w:rPr>
          <w:rFonts w:ascii="Verdana" w:hAnsi="Verdana"/>
          <w:b w:val="0"/>
        </w:rPr>
      </w:pPr>
      <w:r w:rsidRPr="00D86949">
        <w:rPr>
          <w:rFonts w:ascii="Verdana" w:hAnsi="Verdana"/>
          <w:b w:val="0"/>
        </w:rPr>
        <w:lastRenderedPageBreak/>
        <w:t>Ziel und Zweck der Flächennutzungsplanänderung ist die Bereitstellung von Gewerbe- und I</w:t>
      </w:r>
      <w:r w:rsidRPr="00D86949">
        <w:rPr>
          <w:rFonts w:ascii="Verdana" w:hAnsi="Verdana"/>
          <w:b w:val="0"/>
        </w:rPr>
        <w:t>n</w:t>
      </w:r>
      <w:r w:rsidRPr="00D86949">
        <w:rPr>
          <w:rFonts w:ascii="Verdana" w:hAnsi="Verdana"/>
          <w:b w:val="0"/>
        </w:rPr>
        <w:t>dustrieflächen, um für ortsansässige Gewerbe- und Handwerksbetrieben Erweiterungsmöglichke</w:t>
      </w:r>
      <w:r w:rsidRPr="00D86949">
        <w:rPr>
          <w:rFonts w:ascii="Verdana" w:hAnsi="Verdana"/>
          <w:b w:val="0"/>
        </w:rPr>
        <w:t>i</w:t>
      </w:r>
      <w:r w:rsidRPr="00D86949">
        <w:rPr>
          <w:rFonts w:ascii="Verdana" w:hAnsi="Verdana"/>
          <w:b w:val="0"/>
        </w:rPr>
        <w:t>ten zu schaffen. Sie dient damit der Erhaltung, Sicherung und Schaffung von Arbeitsplätzen.</w:t>
      </w:r>
    </w:p>
    <w:p w:rsidR="00482969" w:rsidRPr="00D86949" w:rsidRDefault="00482969" w:rsidP="009A500E">
      <w:pPr>
        <w:pStyle w:val="Textkrper"/>
        <w:rPr>
          <w:rFonts w:ascii="Verdana" w:hAnsi="Verdana"/>
          <w:b w:val="0"/>
        </w:rPr>
      </w:pPr>
      <w:r w:rsidRPr="00D86949">
        <w:rPr>
          <w:rFonts w:ascii="Verdana" w:hAnsi="Verdana"/>
          <w:b w:val="0"/>
        </w:rPr>
        <w:t xml:space="preserve">Das Unternehmen Procter &amp; </w:t>
      </w:r>
      <w:proofErr w:type="spellStart"/>
      <w:r w:rsidRPr="00D86949">
        <w:rPr>
          <w:rFonts w:ascii="Verdana" w:hAnsi="Verdana"/>
          <w:b w:val="0"/>
        </w:rPr>
        <w:t>Gamble</w:t>
      </w:r>
      <w:proofErr w:type="spellEnd"/>
      <w:r w:rsidRPr="00D86949">
        <w:rPr>
          <w:rFonts w:ascii="Verdana" w:hAnsi="Verdana"/>
          <w:b w:val="0"/>
        </w:rPr>
        <w:t xml:space="preserve"> benötigt für seine </w:t>
      </w:r>
      <w:r w:rsidR="004A567C">
        <w:rPr>
          <w:rFonts w:ascii="Verdana" w:hAnsi="Verdana"/>
          <w:b w:val="0"/>
        </w:rPr>
        <w:t>langfristige</w:t>
      </w:r>
      <w:r w:rsidRPr="00D86949">
        <w:rPr>
          <w:rFonts w:ascii="Verdana" w:hAnsi="Verdana"/>
          <w:b w:val="0"/>
        </w:rPr>
        <w:t xml:space="preserve"> Entwicklung zusätzliche I</w:t>
      </w:r>
      <w:r w:rsidRPr="00D86949">
        <w:rPr>
          <w:rFonts w:ascii="Verdana" w:hAnsi="Verdana"/>
          <w:b w:val="0"/>
        </w:rPr>
        <w:t>n</w:t>
      </w:r>
      <w:r w:rsidRPr="00D86949">
        <w:rPr>
          <w:rFonts w:ascii="Verdana" w:hAnsi="Verdana"/>
          <w:b w:val="0"/>
        </w:rPr>
        <w:t>dustrieflächen. Um diesem regional bedeutsamen Unternehmen Flächen für eine Weiterentwic</w:t>
      </w:r>
      <w:r w:rsidRPr="00D86949">
        <w:rPr>
          <w:rFonts w:ascii="Verdana" w:hAnsi="Verdana"/>
          <w:b w:val="0"/>
        </w:rPr>
        <w:t>k</w:t>
      </w:r>
      <w:r w:rsidRPr="00D86949">
        <w:rPr>
          <w:rFonts w:ascii="Verdana" w:hAnsi="Verdana"/>
          <w:b w:val="0"/>
        </w:rPr>
        <w:t xml:space="preserve">lung zur Verfügung zu stellen, soll in direktem Anschluss an das bestehende Firmengelände die Fläche zwischen der Bahnstrecke </w:t>
      </w:r>
      <w:proofErr w:type="spellStart"/>
      <w:r w:rsidRPr="00D86949">
        <w:rPr>
          <w:rFonts w:ascii="Verdana" w:hAnsi="Verdana"/>
          <w:b w:val="0"/>
        </w:rPr>
        <w:t>Seckach</w:t>
      </w:r>
      <w:proofErr w:type="spellEnd"/>
      <w:r w:rsidRPr="00D86949">
        <w:rPr>
          <w:rFonts w:ascii="Verdana" w:hAnsi="Verdana"/>
          <w:b w:val="0"/>
        </w:rPr>
        <w:t xml:space="preserve"> – Miltenberg, der Panzerstraße und dem bestehenden Industriegebiet in den Flächennutzungsplan aufgenommen werden.</w:t>
      </w:r>
    </w:p>
    <w:p w:rsidR="00482969" w:rsidRPr="00D86949" w:rsidRDefault="00482969" w:rsidP="009A500E">
      <w:pPr>
        <w:pStyle w:val="Textkrper"/>
        <w:rPr>
          <w:rFonts w:ascii="Verdana" w:hAnsi="Verdana"/>
          <w:b w:val="0"/>
        </w:rPr>
      </w:pPr>
      <w:r w:rsidRPr="00D86949">
        <w:rPr>
          <w:rFonts w:ascii="Verdana" w:hAnsi="Verdana"/>
          <w:b w:val="0"/>
        </w:rPr>
        <w:t>Für ortsansässige Gewerbe- und Handwerksbetriebe kann die Stadt Walldürn zurzeit keine geei</w:t>
      </w:r>
      <w:r w:rsidRPr="00D86949">
        <w:rPr>
          <w:rFonts w:ascii="Verdana" w:hAnsi="Verdana"/>
          <w:b w:val="0"/>
        </w:rPr>
        <w:t>g</w:t>
      </w:r>
      <w:r w:rsidRPr="00D86949">
        <w:rPr>
          <w:rFonts w:ascii="Verdana" w:hAnsi="Verdana"/>
          <w:b w:val="0"/>
        </w:rPr>
        <w:t>neten Gewerbeflächen mehr bereitstellen. Daher möchte die Stadt Walldürn aufgrund der aktuell bestehenden Nachfrage nach Erweiterungsflächen für das örtliche Gewerbe Gewerbeflächen au</w:t>
      </w:r>
      <w:r w:rsidRPr="00D86949">
        <w:rPr>
          <w:rFonts w:ascii="Verdana" w:hAnsi="Verdana"/>
          <w:b w:val="0"/>
        </w:rPr>
        <w:t>s</w:t>
      </w:r>
      <w:r w:rsidRPr="00D86949">
        <w:rPr>
          <w:rFonts w:ascii="Verdana" w:hAnsi="Verdana"/>
          <w:b w:val="0"/>
        </w:rPr>
        <w:t>weisen.</w:t>
      </w:r>
    </w:p>
    <w:p w:rsidR="00AE2EC2" w:rsidRPr="00D86949" w:rsidRDefault="00AE2EC2">
      <w:pPr>
        <w:pStyle w:val="Textkrper"/>
        <w:rPr>
          <w:rFonts w:ascii="Verdana" w:hAnsi="Verdana"/>
          <w:b w:val="0"/>
        </w:rPr>
      </w:pPr>
    </w:p>
    <w:p w:rsidR="00482969" w:rsidRPr="00D86949" w:rsidRDefault="00482969" w:rsidP="00482969">
      <w:pPr>
        <w:pStyle w:val="Textkrper"/>
        <w:rPr>
          <w:rFonts w:ascii="Verdana" w:hAnsi="Verdana"/>
          <w:b w:val="0"/>
        </w:rPr>
      </w:pPr>
      <w:r w:rsidRPr="00D86949">
        <w:rPr>
          <w:rFonts w:ascii="Verdana" w:hAnsi="Verdana"/>
          <w:b w:val="0"/>
        </w:rPr>
        <w:t>Im weiteren Planverfahren wird gemäß § 2 Abs. 4 BauGB zu den Belangen des Umweltschutzes eine Umweltprüfung durchgeführt. Die Umweltprüfung wird in einem in die Begründung integrie</w:t>
      </w:r>
      <w:r w:rsidRPr="00D86949">
        <w:rPr>
          <w:rFonts w:ascii="Verdana" w:hAnsi="Verdana"/>
          <w:b w:val="0"/>
        </w:rPr>
        <w:t>r</w:t>
      </w:r>
      <w:r w:rsidRPr="00D86949">
        <w:rPr>
          <w:rFonts w:ascii="Verdana" w:hAnsi="Verdana"/>
          <w:b w:val="0"/>
        </w:rPr>
        <w:t>ten Umweltbericht dokumentiert.</w:t>
      </w:r>
    </w:p>
    <w:p w:rsidR="00AE2EC2" w:rsidRPr="005415F2" w:rsidRDefault="00AE2EC2">
      <w:pPr>
        <w:ind w:right="-142"/>
        <w:jc w:val="both"/>
        <w:rPr>
          <w:rFonts w:ascii="Verdana" w:hAnsi="Verdana"/>
          <w:b/>
        </w:rPr>
      </w:pPr>
    </w:p>
    <w:p w:rsidR="00DA262A" w:rsidRDefault="00DA262A" w:rsidP="00DA262A">
      <w:pPr>
        <w:tabs>
          <w:tab w:val="left" w:pos="6170"/>
        </w:tabs>
        <w:ind w:right="-142"/>
        <w:jc w:val="both"/>
        <w:rPr>
          <w:rFonts w:ascii="Verdana" w:hAnsi="Verdana"/>
          <w:b/>
        </w:rPr>
      </w:pPr>
    </w:p>
    <w:p w:rsidR="00DA262A" w:rsidRDefault="00DA262A" w:rsidP="000C3E2B">
      <w:pPr>
        <w:tabs>
          <w:tab w:val="left" w:pos="900"/>
        </w:tabs>
        <w:ind w:right="-142"/>
        <w:jc w:val="both"/>
        <w:rPr>
          <w:rFonts w:ascii="Verdana" w:hAnsi="Verdana"/>
          <w:b/>
        </w:rPr>
      </w:pPr>
    </w:p>
    <w:p w:rsidR="000C3E2B" w:rsidRDefault="000C3E2B" w:rsidP="000C3E2B">
      <w:pPr>
        <w:tabs>
          <w:tab w:val="left" w:pos="900"/>
        </w:tabs>
        <w:ind w:right="-142"/>
        <w:jc w:val="both"/>
        <w:rPr>
          <w:rFonts w:ascii="Verdana" w:hAnsi="Verdana"/>
          <w:b/>
        </w:rPr>
      </w:pPr>
    </w:p>
    <w:p w:rsidR="000C3E2B" w:rsidRDefault="000C3E2B" w:rsidP="000C3E2B">
      <w:pPr>
        <w:tabs>
          <w:tab w:val="left" w:pos="900"/>
        </w:tabs>
        <w:ind w:right="-142"/>
        <w:jc w:val="both"/>
        <w:rPr>
          <w:rFonts w:ascii="Verdana" w:hAnsi="Verdana"/>
          <w:b/>
        </w:rPr>
      </w:pPr>
    </w:p>
    <w:p w:rsidR="000C3E2B" w:rsidRDefault="000C3E2B" w:rsidP="000C3E2B">
      <w:pPr>
        <w:tabs>
          <w:tab w:val="left" w:pos="900"/>
        </w:tabs>
        <w:ind w:right="-142"/>
        <w:jc w:val="both"/>
        <w:rPr>
          <w:rFonts w:ascii="Verdana" w:hAnsi="Verdana"/>
          <w:b/>
        </w:rPr>
      </w:pPr>
    </w:p>
    <w:p w:rsidR="00AE2EC2" w:rsidRPr="005415F2" w:rsidRDefault="00DA262A" w:rsidP="00DA262A">
      <w:pPr>
        <w:tabs>
          <w:tab w:val="left" w:pos="6170"/>
        </w:tabs>
        <w:ind w:right="-142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482969" w:rsidRPr="005415F2" w:rsidRDefault="00A60A26" w:rsidP="0079246F">
      <w:pPr>
        <w:jc w:val="both"/>
        <w:rPr>
          <w:rFonts w:ascii="Verdana" w:hAnsi="Verdana"/>
        </w:rPr>
      </w:pPr>
      <w:r>
        <w:rPr>
          <w:rFonts w:ascii="Verdana" w:hAnsi="Verdana"/>
        </w:rPr>
        <w:t>Walldürn</w:t>
      </w:r>
      <w:r w:rsidR="0079246F" w:rsidRPr="005415F2">
        <w:rPr>
          <w:rFonts w:ascii="Verdana" w:hAnsi="Verdana"/>
        </w:rPr>
        <w:t xml:space="preserve">, den </w:t>
      </w:r>
      <w:r w:rsidR="00A57FEA">
        <w:rPr>
          <w:rFonts w:ascii="Verdana" w:hAnsi="Verdana"/>
        </w:rPr>
        <w:t>10</w:t>
      </w:r>
      <w:r>
        <w:rPr>
          <w:rFonts w:ascii="Verdana" w:hAnsi="Verdana"/>
        </w:rPr>
        <w:t>.</w:t>
      </w:r>
      <w:r w:rsidR="00A57FEA">
        <w:rPr>
          <w:rFonts w:ascii="Verdana" w:hAnsi="Verdana"/>
        </w:rPr>
        <w:t>06</w:t>
      </w:r>
      <w:r>
        <w:rPr>
          <w:rFonts w:ascii="Verdana" w:hAnsi="Verdana"/>
        </w:rPr>
        <w:t>.201</w:t>
      </w:r>
      <w:r w:rsidR="00A57FEA">
        <w:rPr>
          <w:rFonts w:ascii="Verdana" w:hAnsi="Verdana"/>
        </w:rPr>
        <w:t>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  <w:r w:rsidR="00D86949">
        <w:rPr>
          <w:rFonts w:ascii="Verdana" w:hAnsi="Verdana"/>
        </w:rPr>
        <w:t>Markus Günthe</w:t>
      </w:r>
      <w:bookmarkStart w:id="3" w:name="_GoBack"/>
      <w:r w:rsidR="00D86949">
        <w:rPr>
          <w:rFonts w:ascii="Verdana" w:hAnsi="Verdana"/>
        </w:rPr>
        <w:t>r</w:t>
      </w:r>
      <w:bookmarkEnd w:id="3"/>
      <w:r w:rsidR="00D86949">
        <w:rPr>
          <w:rFonts w:ascii="Verdana" w:hAnsi="Verdana"/>
        </w:rPr>
        <w:t>, Verbandsvorsitzender</w:t>
      </w:r>
    </w:p>
    <w:sectPr w:rsidR="00482969" w:rsidRPr="005415F2"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96" w:rsidRDefault="00F45E96">
      <w:r>
        <w:separator/>
      </w:r>
    </w:p>
  </w:endnote>
  <w:endnote w:type="continuationSeparator" w:id="0">
    <w:p w:rsidR="00F45E96" w:rsidRDefault="00F4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96" w:rsidRDefault="00F45E96">
      <w:r>
        <w:separator/>
      </w:r>
    </w:p>
  </w:footnote>
  <w:footnote w:type="continuationSeparator" w:id="0">
    <w:p w:rsidR="00F45E96" w:rsidRDefault="00F4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3E"/>
    <w:rsid w:val="000127FB"/>
    <w:rsid w:val="00022566"/>
    <w:rsid w:val="00057843"/>
    <w:rsid w:val="00074D42"/>
    <w:rsid w:val="000A73BF"/>
    <w:rsid w:val="000C3E2B"/>
    <w:rsid w:val="00136BA3"/>
    <w:rsid w:val="00165248"/>
    <w:rsid w:val="00173454"/>
    <w:rsid w:val="00175C3E"/>
    <w:rsid w:val="00177C6C"/>
    <w:rsid w:val="001E0D10"/>
    <w:rsid w:val="002008D7"/>
    <w:rsid w:val="00211FE3"/>
    <w:rsid w:val="00253F9A"/>
    <w:rsid w:val="002738F4"/>
    <w:rsid w:val="002C5941"/>
    <w:rsid w:val="002D7069"/>
    <w:rsid w:val="003059E1"/>
    <w:rsid w:val="00327310"/>
    <w:rsid w:val="003625D5"/>
    <w:rsid w:val="003C34EE"/>
    <w:rsid w:val="00443CF8"/>
    <w:rsid w:val="00452B72"/>
    <w:rsid w:val="00471E5C"/>
    <w:rsid w:val="00482969"/>
    <w:rsid w:val="00492C64"/>
    <w:rsid w:val="004A567C"/>
    <w:rsid w:val="004B020A"/>
    <w:rsid w:val="005024DB"/>
    <w:rsid w:val="00521206"/>
    <w:rsid w:val="00536D15"/>
    <w:rsid w:val="005415F2"/>
    <w:rsid w:val="0054483F"/>
    <w:rsid w:val="005A24D9"/>
    <w:rsid w:val="005A6195"/>
    <w:rsid w:val="005C7464"/>
    <w:rsid w:val="005F5A76"/>
    <w:rsid w:val="0060733D"/>
    <w:rsid w:val="00612575"/>
    <w:rsid w:val="006145C0"/>
    <w:rsid w:val="0065313E"/>
    <w:rsid w:val="00657688"/>
    <w:rsid w:val="006C09B4"/>
    <w:rsid w:val="006C6898"/>
    <w:rsid w:val="006E376F"/>
    <w:rsid w:val="007254B9"/>
    <w:rsid w:val="00775F4A"/>
    <w:rsid w:val="007870C2"/>
    <w:rsid w:val="007918BF"/>
    <w:rsid w:val="0079246F"/>
    <w:rsid w:val="007E728B"/>
    <w:rsid w:val="007F5679"/>
    <w:rsid w:val="00897135"/>
    <w:rsid w:val="008B0720"/>
    <w:rsid w:val="008D429B"/>
    <w:rsid w:val="008E4E64"/>
    <w:rsid w:val="00900CE6"/>
    <w:rsid w:val="0093540E"/>
    <w:rsid w:val="009A500E"/>
    <w:rsid w:val="009E7F45"/>
    <w:rsid w:val="00A2685E"/>
    <w:rsid w:val="00A57FEA"/>
    <w:rsid w:val="00A60A26"/>
    <w:rsid w:val="00A8249A"/>
    <w:rsid w:val="00A90061"/>
    <w:rsid w:val="00AA269C"/>
    <w:rsid w:val="00AB2DE6"/>
    <w:rsid w:val="00AC618F"/>
    <w:rsid w:val="00AD0200"/>
    <w:rsid w:val="00AD1BCE"/>
    <w:rsid w:val="00AD608B"/>
    <w:rsid w:val="00AE2EC2"/>
    <w:rsid w:val="00AE799D"/>
    <w:rsid w:val="00AF59A8"/>
    <w:rsid w:val="00B321D6"/>
    <w:rsid w:val="00B61BC6"/>
    <w:rsid w:val="00BD2742"/>
    <w:rsid w:val="00BD3EC5"/>
    <w:rsid w:val="00C13B89"/>
    <w:rsid w:val="00C30BD6"/>
    <w:rsid w:val="00C3406A"/>
    <w:rsid w:val="00C502D1"/>
    <w:rsid w:val="00C5304F"/>
    <w:rsid w:val="00C77A06"/>
    <w:rsid w:val="00CA0849"/>
    <w:rsid w:val="00CB4576"/>
    <w:rsid w:val="00CC3E65"/>
    <w:rsid w:val="00D00604"/>
    <w:rsid w:val="00D0582E"/>
    <w:rsid w:val="00D14E6F"/>
    <w:rsid w:val="00D308D0"/>
    <w:rsid w:val="00D7293C"/>
    <w:rsid w:val="00D804C2"/>
    <w:rsid w:val="00D86949"/>
    <w:rsid w:val="00D86BB0"/>
    <w:rsid w:val="00DA262A"/>
    <w:rsid w:val="00DB59DA"/>
    <w:rsid w:val="00DD722F"/>
    <w:rsid w:val="00DF36E7"/>
    <w:rsid w:val="00DF6599"/>
    <w:rsid w:val="00E262DE"/>
    <w:rsid w:val="00E616D1"/>
    <w:rsid w:val="00E709B9"/>
    <w:rsid w:val="00EE5248"/>
    <w:rsid w:val="00F45E96"/>
    <w:rsid w:val="00F67AB3"/>
    <w:rsid w:val="00FC0E51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both"/>
    </w:pPr>
    <w:rPr>
      <w:b/>
    </w:rPr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Untertitel">
    <w:name w:val="Subtitle"/>
    <w:basedOn w:val="Standard"/>
    <w:qFormat/>
    <w:pPr>
      <w:jc w:val="center"/>
    </w:pPr>
    <w:rPr>
      <w:b/>
      <w:sz w:val="24"/>
    </w:rPr>
  </w:style>
  <w:style w:type="paragraph" w:styleId="Textkrper2">
    <w:name w:val="Body Text 2"/>
    <w:basedOn w:val="Standard"/>
    <w:pPr>
      <w:ind w:right="-142"/>
      <w:jc w:val="both"/>
    </w:pPr>
    <w:rPr>
      <w:b/>
    </w:rPr>
  </w:style>
  <w:style w:type="paragraph" w:styleId="Textkrper3">
    <w:name w:val="Body Text 3"/>
    <w:basedOn w:val="Standard"/>
    <w:pPr>
      <w:jc w:val="both"/>
    </w:pPr>
    <w:rPr>
      <w:b/>
      <w:sz w:val="22"/>
    </w:rPr>
  </w:style>
  <w:style w:type="character" w:styleId="Hyperlink">
    <w:name w:val="Hyperlink"/>
    <w:rsid w:val="00FF227C"/>
    <w:rPr>
      <w:color w:val="0000FF"/>
      <w:u w:val="single"/>
    </w:rPr>
  </w:style>
  <w:style w:type="character" w:customStyle="1" w:styleId="Mention">
    <w:name w:val="Mention"/>
    <w:uiPriority w:val="99"/>
    <w:semiHidden/>
    <w:unhideWhenUsed/>
    <w:rsid w:val="00136BA3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both"/>
    </w:pPr>
    <w:rPr>
      <w:b/>
    </w:rPr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Untertitel">
    <w:name w:val="Subtitle"/>
    <w:basedOn w:val="Standard"/>
    <w:qFormat/>
    <w:pPr>
      <w:jc w:val="center"/>
    </w:pPr>
    <w:rPr>
      <w:b/>
      <w:sz w:val="24"/>
    </w:rPr>
  </w:style>
  <w:style w:type="paragraph" w:styleId="Textkrper2">
    <w:name w:val="Body Text 2"/>
    <w:basedOn w:val="Standard"/>
    <w:pPr>
      <w:ind w:right="-142"/>
      <w:jc w:val="both"/>
    </w:pPr>
    <w:rPr>
      <w:b/>
    </w:rPr>
  </w:style>
  <w:style w:type="paragraph" w:styleId="Textkrper3">
    <w:name w:val="Body Text 3"/>
    <w:basedOn w:val="Standard"/>
    <w:pPr>
      <w:jc w:val="both"/>
    </w:pPr>
    <w:rPr>
      <w:b/>
      <w:sz w:val="22"/>
    </w:rPr>
  </w:style>
  <w:style w:type="character" w:styleId="Hyperlink">
    <w:name w:val="Hyperlink"/>
    <w:rsid w:val="00FF227C"/>
    <w:rPr>
      <w:color w:val="0000FF"/>
      <w:u w:val="single"/>
    </w:rPr>
  </w:style>
  <w:style w:type="character" w:customStyle="1" w:styleId="Mention">
    <w:name w:val="Mention"/>
    <w:uiPriority w:val="99"/>
    <w:semiHidden/>
    <w:unhideWhenUsed/>
    <w:rsid w:val="00136BA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fk-mosbach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_Vorlagen\St&#228;dtebau\05%20Bekanntmachung%20fr&#252;hzeitige%20Beteiligung%20&#214;ffentlichke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 Bekanntmachung frühzeitige Beteiligung Öffentlichkeit.dot</Template>
  <TotalTime>0</TotalTime>
  <Pages>3</Pages>
  <Words>478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Beteiligung Öffentlichkeit</vt:lpstr>
    </vt:vector>
  </TitlesOfParts>
  <Company>Sekretariat 2 Bll</Company>
  <LinksUpToDate>false</LinksUpToDate>
  <CharactersWithSpaces>3857</CharactersWithSpaces>
  <SharedDoc>false</SharedDoc>
  <HLinks>
    <vt:vector size="6" baseType="variant">
      <vt:variant>
        <vt:i4>7667774</vt:i4>
      </vt:variant>
      <vt:variant>
        <vt:i4>3</vt:i4>
      </vt:variant>
      <vt:variant>
        <vt:i4>0</vt:i4>
      </vt:variant>
      <vt:variant>
        <vt:i4>5</vt:i4>
      </vt:variant>
      <vt:variant>
        <vt:lpwstr>http://www.ifk-mosbach.de/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Beteiligung Öffentlichkeit</dc:title>
  <dc:creator>Tobias Kraft</dc:creator>
  <cp:lastModifiedBy>kempfs</cp:lastModifiedBy>
  <cp:revision>3</cp:revision>
  <cp:lastPrinted>2017-06-02T07:47:00Z</cp:lastPrinted>
  <dcterms:created xsi:type="dcterms:W3CDTF">2017-06-08T06:18:00Z</dcterms:created>
  <dcterms:modified xsi:type="dcterms:W3CDTF">2017-06-08T06:19:00Z</dcterms:modified>
</cp:coreProperties>
</file>