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margin" w:tblpXSpec="center" w:tblpY="54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709"/>
        <w:gridCol w:w="2126"/>
        <w:gridCol w:w="2551"/>
      </w:tblGrid>
      <w:tr w:rsidR="002857D1" w:rsidTr="00964759">
        <w:tc>
          <w:tcPr>
            <w:tcW w:w="4928" w:type="dxa"/>
            <w:gridSpan w:val="2"/>
            <w:vMerge w:val="restart"/>
          </w:tcPr>
          <w:p w:rsidR="002857D1" w:rsidRPr="00BF4A8E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857D1" w:rsidRPr="00392965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857D1" w:rsidRPr="00763B21" w:rsidRDefault="002857D1" w:rsidP="00964759">
            <w:pPr>
              <w:rPr>
                <w:rFonts w:ascii="Arial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2551" w:type="dxa"/>
          </w:tcPr>
          <w:p w:rsidR="002857D1" w:rsidRPr="00763B21" w:rsidRDefault="002857D1" w:rsidP="0096475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Sitzungsvorlage für die</w:t>
            </w:r>
          </w:p>
        </w:tc>
        <w:tc>
          <w:tcPr>
            <w:tcW w:w="2551" w:type="dxa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1739B">
              <w:rPr>
                <w:rFonts w:ascii="Arial" w:hAnsi="Arial" w:cs="Arial"/>
                <w:sz w:val="20"/>
                <w:szCs w:val="20"/>
              </w:rPr>
              <w:t>öffentliche Sitzung</w:t>
            </w: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B1739B" w:rsidRDefault="002857D1" w:rsidP="00964759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am</w:t>
            </w:r>
          </w:p>
        </w:tc>
        <w:tc>
          <w:tcPr>
            <w:tcW w:w="2551" w:type="dxa"/>
            <w:vAlign w:val="center"/>
          </w:tcPr>
          <w:p w:rsidR="002857D1" w:rsidRPr="00B1739B" w:rsidRDefault="005825AC" w:rsidP="00D30A5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31.03.2021</w:t>
            </w:r>
          </w:p>
        </w:tc>
      </w:tr>
      <w:tr w:rsidR="002857D1" w:rsidTr="00964759">
        <w:tc>
          <w:tcPr>
            <w:tcW w:w="1526" w:type="dxa"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2857D1" w:rsidRPr="00BF4A8E" w:rsidRDefault="002857D1" w:rsidP="00964759">
            <w:pPr>
              <w:rPr>
                <w:rFonts w:ascii="HelveticaNeueLT Std Cn" w:hAnsi="HelveticaNeueLT Std Cn" w:cstheme="minorHAnsi"/>
                <w:color w:val="474747"/>
                <w:sz w:val="18"/>
                <w:szCs w:val="18"/>
              </w:rPr>
            </w:pPr>
            <w:r>
              <w:rPr>
                <w:rFonts w:ascii="HelveticaNeueLT Std Cn" w:hAnsi="HelveticaNeueLT Std Cn" w:cstheme="minorHAnsi"/>
                <w:color w:val="7F7F7F" w:themeColor="text1" w:themeTint="80"/>
                <w:sz w:val="28"/>
                <w:szCs w:val="18"/>
              </w:rPr>
              <w:t>Verbandsversammlung</w:t>
            </w: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857D1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  <w:r w:rsidRPr="00B1739B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verantwortlich</w:t>
            </w:r>
          </w:p>
        </w:tc>
        <w:tc>
          <w:tcPr>
            <w:tcW w:w="2551" w:type="dxa"/>
            <w:vMerge w:val="restart"/>
            <w:vAlign w:val="center"/>
          </w:tcPr>
          <w:p w:rsidR="002857D1" w:rsidRPr="00B1739B" w:rsidRDefault="002857D1" w:rsidP="0096475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857D1" w:rsidRPr="00B1739B" w:rsidRDefault="00B71C8D" w:rsidP="006F3E3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Grasmann</w:t>
            </w:r>
            <w:proofErr w:type="spellEnd"/>
          </w:p>
        </w:tc>
      </w:tr>
      <w:tr w:rsidR="002857D1" w:rsidTr="00964759">
        <w:trPr>
          <w:trHeight w:val="322"/>
        </w:trPr>
        <w:tc>
          <w:tcPr>
            <w:tcW w:w="4928" w:type="dxa"/>
            <w:gridSpan w:val="2"/>
            <w:vMerge w:val="restart"/>
            <w:vAlign w:val="bottom"/>
          </w:tcPr>
          <w:p w:rsidR="002857D1" w:rsidRPr="00CB063F" w:rsidRDefault="002857D1" w:rsidP="00964759">
            <w:pPr>
              <w:jc w:val="center"/>
              <w:rPr>
                <w:rFonts w:ascii="Arial" w:hAnsi="Arial" w:cs="Arial"/>
                <w:b/>
                <w:color w:val="3C3C3C"/>
                <w:sz w:val="28"/>
                <w:szCs w:val="28"/>
              </w:rPr>
            </w:pPr>
            <w:r w:rsidRPr="00156AFE">
              <w:rPr>
                <w:rFonts w:ascii="Arial" w:hAnsi="Arial" w:cs="Arial"/>
                <w:b/>
                <w:sz w:val="36"/>
                <w:szCs w:val="28"/>
              </w:rPr>
              <w:t>Sitzungsvorlage</w:t>
            </w: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8410DD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57D1" w:rsidTr="00964759">
        <w:tc>
          <w:tcPr>
            <w:tcW w:w="4928" w:type="dxa"/>
            <w:gridSpan w:val="2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7D1" w:rsidRPr="00793EC3" w:rsidRDefault="002857D1" w:rsidP="00964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857D1" w:rsidRPr="00CB063F" w:rsidRDefault="002857D1" w:rsidP="009647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857D1" w:rsidRPr="00CB063F" w:rsidRDefault="002857D1" w:rsidP="00964759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857D1" w:rsidRDefault="002857D1" w:rsidP="002857D1">
      <w:pPr>
        <w:rPr>
          <w:rFonts w:ascii="Verdana" w:hAnsi="Verdana"/>
        </w:rPr>
      </w:pPr>
    </w:p>
    <w:p w:rsidR="002857D1" w:rsidRDefault="002857D1" w:rsidP="002857D1">
      <w:pPr>
        <w:tabs>
          <w:tab w:val="left" w:pos="6962"/>
        </w:tabs>
        <w:rPr>
          <w:rFonts w:ascii="Verdana" w:hAnsi="Verdana"/>
        </w:rPr>
      </w:pPr>
    </w:p>
    <w:p w:rsidR="002857D1" w:rsidRDefault="00192B6A" w:rsidP="00A71514">
      <w:pPr>
        <w:tabs>
          <w:tab w:val="left" w:pos="696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30A5B">
        <w:rPr>
          <w:rFonts w:ascii="Arial" w:hAnsi="Arial" w:cs="Arial"/>
          <w:b/>
        </w:rPr>
        <w:t xml:space="preserve">. </w:t>
      </w:r>
      <w:r w:rsidR="00B71C8D">
        <w:rPr>
          <w:rFonts w:ascii="Arial" w:hAnsi="Arial" w:cs="Arial"/>
          <w:b/>
        </w:rPr>
        <w:t>Gemeindeverbindungsstraßen</w:t>
      </w:r>
      <w:r w:rsidR="002857D1" w:rsidRPr="002857D1">
        <w:rPr>
          <w:rFonts w:ascii="Arial" w:hAnsi="Arial" w:cs="Arial"/>
          <w:b/>
        </w:rPr>
        <w:br/>
      </w:r>
      <w:r w:rsidR="002857D1" w:rsidRPr="002857D1">
        <w:rPr>
          <w:rFonts w:ascii="Arial" w:hAnsi="Arial" w:cs="Arial"/>
          <w:b/>
          <w:color w:val="A6A6A6" w:themeColor="background1" w:themeShade="A6"/>
        </w:rPr>
        <w:t>____________________________________________________________________________</w:t>
      </w:r>
      <w:r w:rsidR="002857D1" w:rsidRPr="002857D1">
        <w:rPr>
          <w:rFonts w:ascii="Arial" w:hAnsi="Arial" w:cs="Arial"/>
          <w:b/>
        </w:rPr>
        <w:br/>
      </w:r>
      <w:r w:rsidR="00A71514" w:rsidRPr="00B1739B">
        <w:rPr>
          <w:rFonts w:ascii="Arial" w:hAnsi="Arial" w:cs="Arial"/>
          <w:b/>
        </w:rPr>
        <w:br/>
      </w:r>
      <w:r w:rsidR="00B71C8D">
        <w:rPr>
          <w:rFonts w:ascii="Arial" w:hAnsi="Arial" w:cs="Arial"/>
        </w:rPr>
        <w:t>Deckensanierung</w:t>
      </w:r>
      <w:r w:rsidR="00B671B4">
        <w:rPr>
          <w:rFonts w:ascii="Arial" w:hAnsi="Arial" w:cs="Arial"/>
        </w:rPr>
        <w:t xml:space="preserve">en der </w:t>
      </w:r>
      <w:proofErr w:type="spellStart"/>
      <w:r w:rsidR="00B671B4">
        <w:rPr>
          <w:rFonts w:ascii="Arial" w:hAnsi="Arial" w:cs="Arial"/>
        </w:rPr>
        <w:t>GV</w:t>
      </w:r>
      <w:r w:rsidR="00D30A5B">
        <w:rPr>
          <w:rFonts w:ascii="Arial" w:hAnsi="Arial" w:cs="Arial"/>
        </w:rPr>
        <w:t>Str</w:t>
      </w:r>
      <w:proofErr w:type="spellEnd"/>
      <w:r w:rsidR="00D30A5B">
        <w:rPr>
          <w:rFonts w:ascii="Arial" w:hAnsi="Arial" w:cs="Arial"/>
        </w:rPr>
        <w:t xml:space="preserve">. </w:t>
      </w:r>
      <w:r w:rsidR="00B671B4">
        <w:rPr>
          <w:rFonts w:ascii="Arial" w:hAnsi="Arial" w:cs="Arial"/>
        </w:rPr>
        <w:t>Höpfingen</w:t>
      </w:r>
      <w:r w:rsidR="00D30A5B">
        <w:rPr>
          <w:rFonts w:ascii="Arial" w:hAnsi="Arial" w:cs="Arial"/>
        </w:rPr>
        <w:t xml:space="preserve"> </w:t>
      </w:r>
      <w:r w:rsidR="00B671B4">
        <w:rPr>
          <w:rFonts w:ascii="Arial" w:hAnsi="Arial" w:cs="Arial"/>
        </w:rPr>
        <w:t xml:space="preserve">- Hohle Eiche und </w:t>
      </w:r>
      <w:r w:rsidR="00D30A5B">
        <w:rPr>
          <w:rFonts w:ascii="Arial" w:hAnsi="Arial" w:cs="Arial"/>
        </w:rPr>
        <w:t xml:space="preserve">der </w:t>
      </w:r>
      <w:proofErr w:type="spellStart"/>
      <w:r w:rsidR="00D30A5B">
        <w:rPr>
          <w:rFonts w:ascii="Arial" w:hAnsi="Arial" w:cs="Arial"/>
        </w:rPr>
        <w:t>GVStr</w:t>
      </w:r>
      <w:proofErr w:type="spellEnd"/>
      <w:r w:rsidR="00D30A5B">
        <w:rPr>
          <w:rFonts w:ascii="Arial" w:hAnsi="Arial" w:cs="Arial"/>
        </w:rPr>
        <w:t xml:space="preserve">. </w:t>
      </w:r>
      <w:r w:rsidR="00B671B4">
        <w:rPr>
          <w:rFonts w:ascii="Arial" w:hAnsi="Arial" w:cs="Arial"/>
        </w:rPr>
        <w:t>Höpfingen</w:t>
      </w:r>
      <w:r w:rsidR="00D30A5B">
        <w:rPr>
          <w:rFonts w:ascii="Arial" w:hAnsi="Arial" w:cs="Arial"/>
        </w:rPr>
        <w:t xml:space="preserve"> </w:t>
      </w:r>
      <w:r w:rsidR="00B671B4">
        <w:rPr>
          <w:rFonts w:ascii="Arial" w:hAnsi="Arial" w:cs="Arial"/>
        </w:rPr>
        <w:t>-</w:t>
      </w:r>
      <w:r w:rsidR="00EF1B5A">
        <w:rPr>
          <w:rFonts w:ascii="Arial" w:hAnsi="Arial" w:cs="Arial"/>
        </w:rPr>
        <w:t xml:space="preserve">Eckwaldsiedlung - </w:t>
      </w:r>
      <w:proofErr w:type="spellStart"/>
      <w:r w:rsidR="00B671B4">
        <w:rPr>
          <w:rFonts w:ascii="Arial" w:hAnsi="Arial" w:cs="Arial"/>
        </w:rPr>
        <w:t>Fuchsenloch</w:t>
      </w:r>
      <w:proofErr w:type="spellEnd"/>
    </w:p>
    <w:p w:rsidR="00B71C8D" w:rsidRDefault="00B71C8D" w:rsidP="00A71514">
      <w:pPr>
        <w:tabs>
          <w:tab w:val="left" w:pos="6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Straßenbau </w:t>
      </w:r>
      <w:r w:rsidR="00D30A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Arbeitsvergabe</w:t>
      </w:r>
    </w:p>
    <w:p w:rsidR="00B71C8D" w:rsidRPr="002857D1" w:rsidRDefault="006E2CB1" w:rsidP="00A71514">
      <w:pPr>
        <w:tabs>
          <w:tab w:val="left" w:pos="6962"/>
        </w:tabs>
        <w:rPr>
          <w:rFonts w:ascii="Arial" w:hAnsi="Arial" w:cs="Arial"/>
        </w:rPr>
      </w:pPr>
      <w:r>
        <w:rPr>
          <w:rFonts w:ascii="Arial" w:hAnsi="Arial" w:cs="Arial"/>
        </w:rPr>
        <w:t>Bekanntgabe</w:t>
      </w:r>
      <w:bookmarkStart w:id="0" w:name="_GoBack"/>
      <w:bookmarkEnd w:id="0"/>
      <w:r w:rsidR="00B71C8D">
        <w:rPr>
          <w:rFonts w:ascii="Arial" w:hAnsi="Arial" w:cs="Arial"/>
        </w:rPr>
        <w:t xml:space="preserve"> einer Eilentscheidung des Verbandsvorsitzenden</w:t>
      </w:r>
    </w:p>
    <w:p w:rsidR="00930DD5" w:rsidRDefault="002857D1" w:rsidP="00A71514">
      <w:pPr>
        <w:tabs>
          <w:tab w:val="left" w:pos="6962"/>
        </w:tabs>
        <w:jc w:val="both"/>
        <w:rPr>
          <w:rFonts w:ascii="Arial" w:hAnsi="Arial" w:cs="Arial"/>
        </w:rPr>
      </w:pPr>
      <w:r w:rsidRPr="00B1739B">
        <w:rPr>
          <w:rFonts w:ascii="Arial" w:hAnsi="Arial" w:cs="Arial"/>
          <w:b/>
          <w:color w:val="A6A6A6" w:themeColor="background1" w:themeShade="A6"/>
        </w:rPr>
        <w:t>______________________________________________</w:t>
      </w:r>
      <w:r>
        <w:rPr>
          <w:rFonts w:ascii="Arial" w:hAnsi="Arial" w:cs="Arial"/>
          <w:b/>
          <w:color w:val="A6A6A6" w:themeColor="background1" w:themeShade="A6"/>
        </w:rPr>
        <w:t>_</w:t>
      </w:r>
      <w:r w:rsidRPr="00B1739B">
        <w:rPr>
          <w:rFonts w:ascii="Arial" w:hAnsi="Arial" w:cs="Arial"/>
          <w:b/>
          <w:color w:val="A6A6A6" w:themeColor="background1" w:themeShade="A6"/>
        </w:rPr>
        <w:t>_____________________________</w:t>
      </w:r>
      <w:r>
        <w:rPr>
          <w:rFonts w:ascii="Arial" w:hAnsi="Arial" w:cs="Arial"/>
        </w:rPr>
        <w:br/>
      </w:r>
      <w:r w:rsidR="00A71514">
        <w:rPr>
          <w:rFonts w:ascii="Arial" w:hAnsi="Arial" w:cs="Arial"/>
        </w:rPr>
        <w:br/>
      </w:r>
      <w:r w:rsidR="00B71C8D">
        <w:rPr>
          <w:rFonts w:ascii="Arial" w:hAnsi="Arial" w:cs="Arial"/>
        </w:rPr>
        <w:t>Die oben genannte</w:t>
      </w:r>
      <w:r w:rsidR="00B671B4">
        <w:rPr>
          <w:rFonts w:ascii="Arial" w:hAnsi="Arial" w:cs="Arial"/>
        </w:rPr>
        <w:t>n</w:t>
      </w:r>
      <w:r w:rsidR="00B71C8D">
        <w:rPr>
          <w:rFonts w:ascii="Arial" w:hAnsi="Arial" w:cs="Arial"/>
        </w:rPr>
        <w:t xml:space="preserve"> Maßnahme</w:t>
      </w:r>
      <w:r w:rsidR="00B671B4">
        <w:rPr>
          <w:rFonts w:ascii="Arial" w:hAnsi="Arial" w:cs="Arial"/>
        </w:rPr>
        <w:t xml:space="preserve">n sollen auf Grund des günstigen Angebotes bei der Maßnahme </w:t>
      </w:r>
      <w:r w:rsidR="00C338F5">
        <w:rPr>
          <w:rFonts w:ascii="Arial" w:hAnsi="Arial" w:cs="Arial"/>
        </w:rPr>
        <w:t>„</w:t>
      </w:r>
      <w:proofErr w:type="spellStart"/>
      <w:r w:rsidR="00C338F5">
        <w:rPr>
          <w:rFonts w:ascii="Arial" w:hAnsi="Arial" w:cs="Arial"/>
        </w:rPr>
        <w:t>GVStr</w:t>
      </w:r>
      <w:proofErr w:type="spellEnd"/>
      <w:r w:rsidR="00C338F5">
        <w:rPr>
          <w:rFonts w:ascii="Arial" w:hAnsi="Arial" w:cs="Arial"/>
        </w:rPr>
        <w:t xml:space="preserve">. </w:t>
      </w:r>
      <w:proofErr w:type="spellStart"/>
      <w:r w:rsidR="00B671B4">
        <w:rPr>
          <w:rFonts w:ascii="Arial" w:hAnsi="Arial" w:cs="Arial"/>
        </w:rPr>
        <w:t>Mantel</w:t>
      </w:r>
      <w:r w:rsidR="00D30A5B">
        <w:rPr>
          <w:rFonts w:ascii="Arial" w:hAnsi="Arial" w:cs="Arial"/>
        </w:rPr>
        <w:t>s</w:t>
      </w:r>
      <w:r w:rsidR="00B671B4">
        <w:rPr>
          <w:rFonts w:ascii="Arial" w:hAnsi="Arial" w:cs="Arial"/>
        </w:rPr>
        <w:t>graben</w:t>
      </w:r>
      <w:proofErr w:type="spellEnd"/>
      <w:r w:rsidR="00C338F5">
        <w:rPr>
          <w:rFonts w:ascii="Arial" w:hAnsi="Arial" w:cs="Arial"/>
        </w:rPr>
        <w:t>“</w:t>
      </w:r>
      <w:r w:rsidR="00B671B4">
        <w:rPr>
          <w:rFonts w:ascii="Arial" w:hAnsi="Arial" w:cs="Arial"/>
        </w:rPr>
        <w:t xml:space="preserve"> im Zuge eines Anschlussauftrages vergeben werden.</w:t>
      </w:r>
      <w:r w:rsidR="00D30A5B">
        <w:rPr>
          <w:rFonts w:ascii="Arial" w:hAnsi="Arial" w:cs="Arial"/>
        </w:rPr>
        <w:t xml:space="preserve"> </w:t>
      </w:r>
      <w:r w:rsidR="00B671B4">
        <w:rPr>
          <w:rFonts w:ascii="Arial" w:hAnsi="Arial" w:cs="Arial"/>
        </w:rPr>
        <w:t>Die Firma Trend Bau hat au</w:t>
      </w:r>
      <w:r w:rsidR="00C338F5">
        <w:rPr>
          <w:rFonts w:ascii="Arial" w:hAnsi="Arial" w:cs="Arial"/>
        </w:rPr>
        <w:t>f Grundlage ihres Hauptangebotes</w:t>
      </w:r>
      <w:r w:rsidR="00B671B4">
        <w:rPr>
          <w:rFonts w:ascii="Arial" w:hAnsi="Arial" w:cs="Arial"/>
        </w:rPr>
        <w:t xml:space="preserve"> folgende Angebote ausgearbeitet.</w:t>
      </w:r>
    </w:p>
    <w:p w:rsidR="00D30A5B" w:rsidRDefault="00D30A5B" w:rsidP="00A71514">
      <w:pPr>
        <w:tabs>
          <w:tab w:val="left" w:pos="6962"/>
        </w:tabs>
        <w:jc w:val="both"/>
        <w:rPr>
          <w:rFonts w:ascii="Arial" w:hAnsi="Arial" w:cs="Arial"/>
        </w:rPr>
      </w:pPr>
    </w:p>
    <w:p w:rsidR="00B671B4" w:rsidRPr="00B671B4" w:rsidRDefault="00B671B4" w:rsidP="00A71514">
      <w:pPr>
        <w:tabs>
          <w:tab w:val="left" w:pos="6962"/>
        </w:tabs>
        <w:jc w:val="both"/>
        <w:rPr>
          <w:rFonts w:ascii="Arial" w:hAnsi="Arial" w:cs="Arial"/>
          <w:b/>
        </w:rPr>
      </w:pPr>
      <w:r w:rsidRPr="00B671B4">
        <w:rPr>
          <w:rFonts w:ascii="Arial" w:hAnsi="Arial" w:cs="Arial"/>
          <w:b/>
        </w:rPr>
        <w:t xml:space="preserve">Gemeindeverbindungsstraße Höpfingen </w:t>
      </w:r>
      <w:r w:rsidR="00D30A5B">
        <w:rPr>
          <w:rFonts w:ascii="Arial" w:hAnsi="Arial" w:cs="Arial"/>
          <w:b/>
        </w:rPr>
        <w:t>-</w:t>
      </w:r>
      <w:r w:rsidRPr="00B671B4">
        <w:rPr>
          <w:rFonts w:ascii="Arial" w:hAnsi="Arial" w:cs="Arial"/>
          <w:b/>
        </w:rPr>
        <w:t xml:space="preserve"> Hohle Eiche:</w:t>
      </w:r>
      <w:r w:rsidR="00950765">
        <w:rPr>
          <w:rFonts w:ascii="Arial" w:hAnsi="Arial" w:cs="Arial"/>
          <w:b/>
        </w:rPr>
        <w:t xml:space="preserve"> </w:t>
      </w:r>
      <w:r w:rsidR="00950765" w:rsidRPr="00950765">
        <w:rPr>
          <w:rFonts w:ascii="Arial" w:hAnsi="Arial" w:cs="Arial"/>
        </w:rPr>
        <w:t>(ca. 750 m)</w:t>
      </w:r>
    </w:p>
    <w:p w:rsidR="00950765" w:rsidRDefault="00950765" w:rsidP="00A71514">
      <w:pPr>
        <w:tabs>
          <w:tab w:val="left" w:pos="6962"/>
        </w:tabs>
        <w:jc w:val="both"/>
        <w:rPr>
          <w:rFonts w:ascii="Arial" w:hAnsi="Arial" w:cs="Arial"/>
        </w:rPr>
      </w:pPr>
    </w:p>
    <w:p w:rsidR="00B671B4" w:rsidRDefault="009F73E9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Angebotspreis</w:t>
      </w:r>
      <w:r w:rsidR="00D30A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brutto</w:t>
      </w:r>
      <w:r w:rsidR="00D30A5B">
        <w:rPr>
          <w:rFonts w:ascii="Arial" w:hAnsi="Arial" w:cs="Arial"/>
        </w:rPr>
        <w:t>)</w:t>
      </w:r>
      <w:r w:rsidR="00D04320">
        <w:rPr>
          <w:rFonts w:ascii="Arial" w:hAnsi="Arial" w:cs="Arial"/>
        </w:rPr>
        <w:tab/>
        <w:t>34.792,81</w:t>
      </w:r>
      <w:r w:rsidR="00B671B4">
        <w:rPr>
          <w:rFonts w:ascii="Arial" w:hAnsi="Arial" w:cs="Arial"/>
        </w:rPr>
        <w:t xml:space="preserve"> €</w:t>
      </w:r>
    </w:p>
    <w:p w:rsidR="00B671B4" w:rsidRDefault="00B671B4" w:rsidP="00A71514">
      <w:pPr>
        <w:tabs>
          <w:tab w:val="left" w:pos="6962"/>
        </w:tabs>
        <w:jc w:val="both"/>
        <w:rPr>
          <w:rFonts w:ascii="Arial" w:hAnsi="Arial" w:cs="Arial"/>
        </w:rPr>
      </w:pPr>
    </w:p>
    <w:p w:rsidR="00B671B4" w:rsidRDefault="00B671B4" w:rsidP="00A71514">
      <w:pPr>
        <w:tabs>
          <w:tab w:val="left" w:pos="6962"/>
        </w:tabs>
        <w:jc w:val="both"/>
        <w:rPr>
          <w:rFonts w:ascii="Arial" w:hAnsi="Arial" w:cs="Arial"/>
        </w:rPr>
      </w:pPr>
      <w:r w:rsidRPr="00B671B4">
        <w:rPr>
          <w:rFonts w:ascii="Arial" w:hAnsi="Arial" w:cs="Arial"/>
          <w:b/>
        </w:rPr>
        <w:t xml:space="preserve">Gemeindeverbindungsstraße Höpfingen </w:t>
      </w:r>
      <w:r w:rsidR="00D30A5B">
        <w:rPr>
          <w:rFonts w:ascii="Arial" w:hAnsi="Arial" w:cs="Arial"/>
          <w:b/>
        </w:rPr>
        <w:t>-</w:t>
      </w:r>
      <w:r w:rsidRPr="00B671B4">
        <w:rPr>
          <w:rFonts w:ascii="Arial" w:hAnsi="Arial" w:cs="Arial"/>
          <w:b/>
        </w:rPr>
        <w:t xml:space="preserve"> </w:t>
      </w:r>
      <w:r w:rsidR="00EF1B5A">
        <w:rPr>
          <w:rFonts w:ascii="Arial" w:hAnsi="Arial" w:cs="Arial"/>
          <w:b/>
        </w:rPr>
        <w:t>Eckwaldsiedlung</w:t>
      </w:r>
      <w:r w:rsidR="00D30A5B">
        <w:rPr>
          <w:rFonts w:ascii="Arial" w:hAnsi="Arial" w:cs="Arial"/>
          <w:b/>
        </w:rPr>
        <w:t xml:space="preserve"> </w:t>
      </w:r>
      <w:r w:rsidR="00EF1B5A">
        <w:rPr>
          <w:rFonts w:ascii="Arial" w:hAnsi="Arial" w:cs="Arial"/>
          <w:b/>
        </w:rPr>
        <w:t>-</w:t>
      </w:r>
      <w:r w:rsidR="00D30A5B">
        <w:rPr>
          <w:rFonts w:ascii="Arial" w:hAnsi="Arial" w:cs="Arial"/>
          <w:b/>
        </w:rPr>
        <w:t xml:space="preserve"> </w:t>
      </w:r>
      <w:proofErr w:type="spellStart"/>
      <w:r w:rsidRPr="00B671B4">
        <w:rPr>
          <w:rFonts w:ascii="Arial" w:hAnsi="Arial" w:cs="Arial"/>
          <w:b/>
        </w:rPr>
        <w:t>Fuchsenloc</w:t>
      </w:r>
      <w:r w:rsidRPr="0042079C">
        <w:rPr>
          <w:rFonts w:ascii="Arial" w:hAnsi="Arial" w:cs="Arial"/>
          <w:b/>
        </w:rPr>
        <w:t>h</w:t>
      </w:r>
      <w:proofErr w:type="spellEnd"/>
      <w:r w:rsidRPr="0042079C">
        <w:rPr>
          <w:rFonts w:ascii="Arial" w:hAnsi="Arial" w:cs="Arial"/>
          <w:b/>
        </w:rPr>
        <w:t>:</w:t>
      </w:r>
      <w:r w:rsidR="0042079C">
        <w:rPr>
          <w:rFonts w:ascii="Arial" w:hAnsi="Arial" w:cs="Arial"/>
          <w:b/>
        </w:rPr>
        <w:t xml:space="preserve"> </w:t>
      </w:r>
      <w:r w:rsidR="0042079C">
        <w:rPr>
          <w:rFonts w:ascii="Arial" w:hAnsi="Arial" w:cs="Arial"/>
        </w:rPr>
        <w:t>(</w:t>
      </w:r>
      <w:r w:rsidR="00950765">
        <w:rPr>
          <w:rFonts w:ascii="Arial" w:hAnsi="Arial" w:cs="Arial"/>
        </w:rPr>
        <w:t>ca. 550 m)</w:t>
      </w:r>
    </w:p>
    <w:p w:rsidR="00950765" w:rsidRDefault="00950765" w:rsidP="00A71514">
      <w:pPr>
        <w:tabs>
          <w:tab w:val="left" w:pos="6962"/>
        </w:tabs>
        <w:jc w:val="both"/>
        <w:rPr>
          <w:rFonts w:ascii="Arial" w:hAnsi="Arial" w:cs="Arial"/>
        </w:rPr>
      </w:pPr>
    </w:p>
    <w:p w:rsidR="00B671B4" w:rsidRDefault="008632DB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Angebotspreis (brutto)</w:t>
      </w:r>
      <w:r w:rsidR="00C338F5">
        <w:rPr>
          <w:rFonts w:ascii="Arial" w:hAnsi="Arial" w:cs="Arial"/>
        </w:rPr>
        <w:tab/>
      </w:r>
      <w:r w:rsidR="00D04320">
        <w:rPr>
          <w:rFonts w:ascii="Arial" w:hAnsi="Arial" w:cs="Arial"/>
        </w:rPr>
        <w:t>30.425,77</w:t>
      </w:r>
      <w:r w:rsidR="00B671B4">
        <w:rPr>
          <w:rFonts w:ascii="Arial" w:hAnsi="Arial" w:cs="Arial"/>
        </w:rPr>
        <w:t xml:space="preserve"> €</w:t>
      </w:r>
    </w:p>
    <w:p w:rsidR="00B671B4" w:rsidRDefault="00B671B4" w:rsidP="00A71514">
      <w:pPr>
        <w:tabs>
          <w:tab w:val="left" w:pos="6962"/>
        </w:tabs>
        <w:jc w:val="both"/>
        <w:rPr>
          <w:rFonts w:ascii="Arial" w:hAnsi="Arial" w:cs="Arial"/>
        </w:rPr>
      </w:pPr>
    </w:p>
    <w:p w:rsidR="00E970C4" w:rsidRPr="00A71514" w:rsidRDefault="00E970C4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Finanzielle Auswirkungen</w:t>
      </w:r>
    </w:p>
    <w:p w:rsidR="00B71C8D" w:rsidRPr="00A71514" w:rsidRDefault="004C159E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Finanzmittel werden</w:t>
      </w:r>
      <w:r w:rsidR="00B671B4">
        <w:rPr>
          <w:rFonts w:ascii="Arial" w:hAnsi="Arial" w:cs="Arial"/>
        </w:rPr>
        <w:t xml:space="preserve"> aus den Dispositionsrückstellungen der Gemeinde Höpfingen abgedeckt.</w:t>
      </w:r>
    </w:p>
    <w:p w:rsidR="00A71514" w:rsidRDefault="00A71514"/>
    <w:p w:rsidR="00A71514" w:rsidRDefault="00A71514"/>
    <w:p w:rsidR="00A71514" w:rsidRPr="005D2A5A" w:rsidRDefault="00A71514" w:rsidP="00A71514">
      <w:pPr>
        <w:pStyle w:val="KeinLeerraum"/>
        <w:spacing w:line="276" w:lineRule="auto"/>
        <w:jc w:val="both"/>
        <w:rPr>
          <w:rFonts w:ascii="Arial" w:hAnsi="Arial" w:cs="Arial"/>
          <w:lang w:eastAsia="de-DE"/>
        </w:rPr>
      </w:pPr>
    </w:p>
    <w:p w:rsidR="00A71514" w:rsidRDefault="00A71514" w:rsidP="00A71514">
      <w:pPr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br w:type="page"/>
      </w:r>
    </w:p>
    <w:p w:rsidR="00A71514" w:rsidRPr="00D3376F" w:rsidRDefault="00A71514" w:rsidP="00A71514">
      <w:pPr>
        <w:pStyle w:val="KeinLeerraum"/>
        <w:spacing w:line="276" w:lineRule="auto"/>
        <w:jc w:val="both"/>
        <w:rPr>
          <w:rFonts w:ascii="Arial" w:hAnsi="Arial" w:cs="Arial"/>
          <w:b/>
          <w:lang w:eastAsia="de-DE"/>
        </w:rPr>
      </w:pPr>
      <w:r w:rsidRPr="0042299D">
        <w:rPr>
          <w:rFonts w:ascii="Arial" w:hAnsi="Arial" w:cs="Arial"/>
          <w:b/>
          <w:lang w:eastAsia="de-DE"/>
        </w:rPr>
        <w:lastRenderedPageBreak/>
        <w:t>Beschlussempfehlung</w:t>
      </w:r>
      <w:r w:rsidRPr="0042299D">
        <w:rPr>
          <w:rFonts w:ascii="Arial" w:hAnsi="Arial" w:cs="Arial"/>
          <w:b/>
          <w:lang w:eastAsia="de-DE"/>
        </w:rPr>
        <w:br/>
      </w:r>
      <w:r w:rsidRPr="0042299D">
        <w:rPr>
          <w:rFonts w:ascii="Arial" w:hAnsi="Arial" w:cs="Arial"/>
          <w:b/>
          <w:color w:val="A6A6A6" w:themeColor="background1" w:themeShade="A6"/>
          <w:lang w:eastAsia="de-DE"/>
        </w:rPr>
        <w:t>____________________________________________________________________________</w:t>
      </w:r>
      <w:r w:rsidRPr="0042299D">
        <w:rPr>
          <w:rFonts w:ascii="Arial" w:hAnsi="Arial" w:cs="Arial"/>
          <w:b/>
          <w:color w:val="7F7F7F" w:themeColor="text1" w:themeTint="80"/>
          <w:lang w:eastAsia="de-DE"/>
        </w:rPr>
        <w:br/>
      </w:r>
    </w:p>
    <w:p w:rsidR="00A71514" w:rsidRDefault="00C7503D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Anstelle der Verbandsversammlung beschließe ich im Wege der Eilentscheidung gemäß § 43 Abs. 4 Gemeindeordnung Baden-Württemberg wie folgt:</w:t>
      </w:r>
    </w:p>
    <w:p w:rsidR="00C7503D" w:rsidRDefault="00C338F5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Der Zusatza</w:t>
      </w:r>
      <w:r w:rsidR="00C7503D">
        <w:rPr>
          <w:rFonts w:ascii="Arial" w:hAnsi="Arial" w:cs="Arial"/>
        </w:rPr>
        <w:t xml:space="preserve">uftrag für die Straßenbauarbeiten an der </w:t>
      </w:r>
      <w:proofErr w:type="spellStart"/>
      <w:r w:rsidR="00B671B4">
        <w:rPr>
          <w:rFonts w:ascii="Arial" w:hAnsi="Arial" w:cs="Arial"/>
        </w:rPr>
        <w:t>GV</w:t>
      </w:r>
      <w:r w:rsidR="008632DB">
        <w:rPr>
          <w:rFonts w:ascii="Arial" w:hAnsi="Arial" w:cs="Arial"/>
        </w:rPr>
        <w:t>Str</w:t>
      </w:r>
      <w:proofErr w:type="spellEnd"/>
      <w:r w:rsidR="008632DB">
        <w:rPr>
          <w:rFonts w:ascii="Arial" w:hAnsi="Arial" w:cs="Arial"/>
        </w:rPr>
        <w:t xml:space="preserve">. </w:t>
      </w:r>
      <w:r w:rsidR="00B671B4">
        <w:rPr>
          <w:rFonts w:ascii="Arial" w:hAnsi="Arial" w:cs="Arial"/>
        </w:rPr>
        <w:t xml:space="preserve">Höpfingen-Hohle Eiche und </w:t>
      </w:r>
      <w:r w:rsidR="008632DB">
        <w:rPr>
          <w:rFonts w:ascii="Arial" w:hAnsi="Arial" w:cs="Arial"/>
        </w:rPr>
        <w:t xml:space="preserve">der </w:t>
      </w:r>
      <w:proofErr w:type="spellStart"/>
      <w:r w:rsidR="008632DB">
        <w:rPr>
          <w:rFonts w:ascii="Arial" w:hAnsi="Arial" w:cs="Arial"/>
        </w:rPr>
        <w:t>GVStr</w:t>
      </w:r>
      <w:proofErr w:type="spellEnd"/>
      <w:r w:rsidR="008632DB">
        <w:rPr>
          <w:rFonts w:ascii="Arial" w:hAnsi="Arial" w:cs="Arial"/>
        </w:rPr>
        <w:t xml:space="preserve">. </w:t>
      </w:r>
      <w:r w:rsidR="00B671B4">
        <w:rPr>
          <w:rFonts w:ascii="Arial" w:hAnsi="Arial" w:cs="Arial"/>
        </w:rPr>
        <w:t>Höpfingen-</w:t>
      </w:r>
      <w:r w:rsidR="008632DB">
        <w:rPr>
          <w:rFonts w:ascii="Arial" w:hAnsi="Arial" w:cs="Arial"/>
        </w:rPr>
        <w:t>Eckenwaldsiedlung-</w:t>
      </w:r>
      <w:proofErr w:type="spellStart"/>
      <w:r w:rsidR="00B671B4">
        <w:rPr>
          <w:rFonts w:ascii="Arial" w:hAnsi="Arial" w:cs="Arial"/>
        </w:rPr>
        <w:t>Fuchsenloch</w:t>
      </w:r>
      <w:proofErr w:type="spellEnd"/>
      <w:r>
        <w:rPr>
          <w:rFonts w:ascii="Arial" w:hAnsi="Arial" w:cs="Arial"/>
        </w:rPr>
        <w:t xml:space="preserve"> wird an die </w:t>
      </w:r>
      <w:r w:rsidR="00832E3F">
        <w:rPr>
          <w:rFonts w:ascii="Arial" w:hAnsi="Arial" w:cs="Arial"/>
        </w:rPr>
        <w:t>Firma</w:t>
      </w:r>
      <w:r w:rsidR="00C7503D">
        <w:rPr>
          <w:rFonts w:ascii="Arial" w:hAnsi="Arial" w:cs="Arial"/>
        </w:rPr>
        <w:t xml:space="preserve"> Trend Bau aus </w:t>
      </w:r>
      <w:proofErr w:type="spellStart"/>
      <w:r w:rsidR="00C7503D">
        <w:rPr>
          <w:rFonts w:ascii="Arial" w:hAnsi="Arial" w:cs="Arial"/>
        </w:rPr>
        <w:t>Röttingen</w:t>
      </w:r>
      <w:proofErr w:type="spellEnd"/>
      <w:r w:rsidR="00C7503D">
        <w:rPr>
          <w:rFonts w:ascii="Arial" w:hAnsi="Arial" w:cs="Arial"/>
        </w:rPr>
        <w:t>, zu de</w:t>
      </w:r>
      <w:r>
        <w:rPr>
          <w:rFonts w:ascii="Arial" w:hAnsi="Arial" w:cs="Arial"/>
        </w:rPr>
        <w:t xml:space="preserve">ren Angebotspreis von </w:t>
      </w:r>
      <w:r w:rsidR="00D04320">
        <w:rPr>
          <w:rFonts w:ascii="Arial" w:hAnsi="Arial" w:cs="Arial"/>
        </w:rPr>
        <w:t xml:space="preserve">65.218,58 </w:t>
      </w:r>
      <w:r w:rsidR="00C7503D">
        <w:rPr>
          <w:rFonts w:ascii="Arial" w:hAnsi="Arial" w:cs="Arial"/>
        </w:rPr>
        <w:t>€</w:t>
      </w:r>
      <w:r w:rsidR="000A2BF8">
        <w:rPr>
          <w:rFonts w:ascii="Arial" w:hAnsi="Arial" w:cs="Arial"/>
        </w:rPr>
        <w:t xml:space="preserve"> </w:t>
      </w:r>
      <w:r w:rsidR="00832E3F">
        <w:rPr>
          <w:rFonts w:ascii="Arial" w:hAnsi="Arial" w:cs="Arial"/>
        </w:rPr>
        <w:t>brutto erteilt.</w:t>
      </w:r>
    </w:p>
    <w:p w:rsidR="00832E3F" w:rsidRDefault="00B0566C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Ausführung und Abrechnung der Maßnahmen erfolgt noch in diesem Jahr.</w:t>
      </w:r>
    </w:p>
    <w:p w:rsidR="00B0566C" w:rsidRDefault="00B0566C" w:rsidP="00A71514">
      <w:pPr>
        <w:tabs>
          <w:tab w:val="left" w:pos="6962"/>
        </w:tabs>
        <w:jc w:val="both"/>
        <w:rPr>
          <w:rFonts w:ascii="Arial" w:hAnsi="Arial" w:cs="Arial"/>
        </w:rPr>
      </w:pPr>
    </w:p>
    <w:p w:rsidR="00832E3F" w:rsidRDefault="00304A64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Walldürn, den 25.11</w:t>
      </w:r>
      <w:r w:rsidR="00832E3F">
        <w:rPr>
          <w:rFonts w:ascii="Arial" w:hAnsi="Arial" w:cs="Arial"/>
        </w:rPr>
        <w:t>.2020</w:t>
      </w:r>
    </w:p>
    <w:p w:rsidR="00832E3F" w:rsidRDefault="00832E3F" w:rsidP="00A71514">
      <w:pPr>
        <w:tabs>
          <w:tab w:val="left" w:pos="6962"/>
        </w:tabs>
        <w:jc w:val="both"/>
        <w:rPr>
          <w:rFonts w:ascii="Arial" w:hAnsi="Arial" w:cs="Arial"/>
        </w:rPr>
      </w:pPr>
    </w:p>
    <w:p w:rsidR="00832E3F" w:rsidRDefault="00832E3F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Markus Günther</w:t>
      </w:r>
    </w:p>
    <w:p w:rsidR="00832E3F" w:rsidRPr="00A71514" w:rsidRDefault="00832E3F" w:rsidP="00A71514">
      <w:pPr>
        <w:tabs>
          <w:tab w:val="left" w:pos="6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Verbandsvorsitzender</w:t>
      </w:r>
    </w:p>
    <w:sectPr w:rsidR="00832E3F" w:rsidRPr="00A71514" w:rsidSect="002857D1">
      <w:footerReference w:type="default" r:id="rId7"/>
      <w:headerReference w:type="first" r:id="rId8"/>
      <w:footerReference w:type="first" r:id="rId9"/>
      <w:pgSz w:w="11906" w:h="16838" w:code="9"/>
      <w:pgMar w:top="1418" w:right="1134" w:bottom="1276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93" w:rsidRDefault="00901293">
      <w:pPr>
        <w:spacing w:after="0" w:line="240" w:lineRule="auto"/>
      </w:pPr>
      <w:r>
        <w:separator/>
      </w:r>
    </w:p>
  </w:endnote>
  <w:endnote w:type="continuationSeparator" w:id="0">
    <w:p w:rsidR="00901293" w:rsidRDefault="0090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23" w:rsidRPr="00B1739B" w:rsidRDefault="00EE02E7" w:rsidP="00A22923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 w:rsidRPr="00B1739B">
      <w:rPr>
        <w:rFonts w:ascii="Arial" w:hAnsi="Arial" w:cs="Arial"/>
        <w:color w:val="3C3C3C"/>
        <w:sz w:val="18"/>
        <w:szCs w:val="18"/>
      </w:rPr>
      <w:t xml:space="preserve">Seite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PAGE 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6E2CB1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  <w:r w:rsidRPr="00B1739B">
      <w:rPr>
        <w:rFonts w:ascii="Arial" w:hAnsi="Arial" w:cs="Arial"/>
        <w:color w:val="3C3C3C"/>
        <w:sz w:val="18"/>
        <w:szCs w:val="18"/>
      </w:rPr>
      <w:t xml:space="preserve"> von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NUMPAGES  \* Arabic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6E2CB1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4" w:rsidRPr="00B1739B" w:rsidRDefault="00A71514" w:rsidP="00A71514">
    <w:pPr>
      <w:pStyle w:val="Fuzeile"/>
      <w:jc w:val="right"/>
      <w:rPr>
        <w:rFonts w:ascii="Arial" w:hAnsi="Arial" w:cs="Arial"/>
        <w:color w:val="3C3C3C"/>
        <w:sz w:val="18"/>
        <w:szCs w:val="18"/>
      </w:rPr>
    </w:pPr>
    <w:r w:rsidRPr="00B1739B">
      <w:rPr>
        <w:rFonts w:ascii="Arial" w:hAnsi="Arial" w:cs="Arial"/>
        <w:color w:val="3C3C3C"/>
        <w:sz w:val="18"/>
        <w:szCs w:val="18"/>
      </w:rPr>
      <w:t xml:space="preserve">Seite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PAGE 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6E2CB1">
      <w:rPr>
        <w:rFonts w:ascii="Arial" w:hAnsi="Arial" w:cs="Arial"/>
        <w:noProof/>
        <w:color w:val="3C3C3C"/>
        <w:sz w:val="18"/>
        <w:szCs w:val="18"/>
      </w:rPr>
      <w:t>1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  <w:r w:rsidRPr="00B1739B">
      <w:rPr>
        <w:rFonts w:ascii="Arial" w:hAnsi="Arial" w:cs="Arial"/>
        <w:color w:val="3C3C3C"/>
        <w:sz w:val="18"/>
        <w:szCs w:val="18"/>
      </w:rPr>
      <w:t xml:space="preserve"> von </w:t>
    </w:r>
    <w:r w:rsidRPr="00B1739B">
      <w:rPr>
        <w:rFonts w:ascii="Arial" w:hAnsi="Arial" w:cs="Arial"/>
        <w:color w:val="3C3C3C"/>
        <w:sz w:val="18"/>
        <w:szCs w:val="18"/>
      </w:rPr>
      <w:fldChar w:fldCharType="begin"/>
    </w:r>
    <w:r w:rsidRPr="00B1739B">
      <w:rPr>
        <w:rFonts w:ascii="Arial" w:hAnsi="Arial" w:cs="Arial"/>
        <w:color w:val="3C3C3C"/>
        <w:sz w:val="18"/>
        <w:szCs w:val="18"/>
      </w:rPr>
      <w:instrText>NUMPAGES  \* Arabic  \* MERGEFORMAT</w:instrText>
    </w:r>
    <w:r w:rsidRPr="00B1739B">
      <w:rPr>
        <w:rFonts w:ascii="Arial" w:hAnsi="Arial" w:cs="Arial"/>
        <w:color w:val="3C3C3C"/>
        <w:sz w:val="18"/>
        <w:szCs w:val="18"/>
      </w:rPr>
      <w:fldChar w:fldCharType="separate"/>
    </w:r>
    <w:r w:rsidR="006E2CB1">
      <w:rPr>
        <w:rFonts w:ascii="Arial" w:hAnsi="Arial" w:cs="Arial"/>
        <w:noProof/>
        <w:color w:val="3C3C3C"/>
        <w:sz w:val="18"/>
        <w:szCs w:val="18"/>
      </w:rPr>
      <w:t>2</w:t>
    </w:r>
    <w:r w:rsidRPr="00B1739B">
      <w:rPr>
        <w:rFonts w:ascii="Arial" w:hAnsi="Arial" w:cs="Arial"/>
        <w:color w:val="3C3C3C"/>
        <w:sz w:val="18"/>
        <w:szCs w:val="18"/>
      </w:rPr>
      <w:fldChar w:fldCharType="end"/>
    </w:r>
  </w:p>
  <w:p w:rsidR="00A71514" w:rsidRDefault="00A71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93" w:rsidRDefault="00901293">
      <w:pPr>
        <w:spacing w:after="0" w:line="240" w:lineRule="auto"/>
      </w:pPr>
      <w:r>
        <w:separator/>
      </w:r>
    </w:p>
  </w:footnote>
  <w:footnote w:type="continuationSeparator" w:id="0">
    <w:p w:rsidR="00901293" w:rsidRDefault="0090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F2" w:rsidRDefault="00EE02E7">
    <w:pPr>
      <w:pStyle w:val="Kopfzeile"/>
    </w:pP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31B1ED" wp14:editId="6483BC05">
              <wp:simplePos x="0" y="0"/>
              <wp:positionH relativeFrom="column">
                <wp:posOffset>3218180</wp:posOffset>
              </wp:positionH>
              <wp:positionV relativeFrom="paragraph">
                <wp:posOffset>-99060</wp:posOffset>
              </wp:positionV>
              <wp:extent cx="0" cy="1440000"/>
              <wp:effectExtent l="0" t="0" r="19050" b="2730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9213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7CCDBC"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-7.8pt" to="253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" strokecolor="#92131a" strokeweight="1.5pt"/>
          </w:pict>
        </mc:Fallback>
      </mc:AlternateContent>
    </w:r>
    <w:r>
      <w:rPr>
        <w:rFonts w:ascii="Verdana" w:hAnsi="Verdana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0ED60" wp14:editId="662F4261">
              <wp:simplePos x="0" y="0"/>
              <wp:positionH relativeFrom="column">
                <wp:posOffset>3250565</wp:posOffset>
              </wp:positionH>
              <wp:positionV relativeFrom="paragraph">
                <wp:posOffset>-99695</wp:posOffset>
              </wp:positionV>
              <wp:extent cx="0" cy="1440000"/>
              <wp:effectExtent l="0" t="0" r="19050" b="2730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0"/>
                      </a:xfrm>
                      <a:prstGeom prst="line">
                        <a:avLst/>
                      </a:prstGeom>
                      <a:ln w="19050">
                        <a:solidFill>
                          <a:srgbClr val="B0AF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AAED1"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-7.85pt" to="255.9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" strokecolor="#b0afab" strokeweight="1.5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E128085" wp14:editId="66D93CC4">
          <wp:simplePos x="0" y="0"/>
          <wp:positionH relativeFrom="column">
            <wp:posOffset>-284480</wp:posOffset>
          </wp:positionH>
          <wp:positionV relativeFrom="paragraph">
            <wp:posOffset>-72059</wp:posOffset>
          </wp:positionV>
          <wp:extent cx="3124835" cy="7943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V-Logo-PrintSc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DA5"/>
    <w:multiLevelType w:val="hybridMultilevel"/>
    <w:tmpl w:val="A41074DE"/>
    <w:lvl w:ilvl="0" w:tplc="123E2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3169"/>
    <w:multiLevelType w:val="hybridMultilevel"/>
    <w:tmpl w:val="43AC7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93"/>
    <w:rsid w:val="000A2BF8"/>
    <w:rsid w:val="00192B6A"/>
    <w:rsid w:val="002857D1"/>
    <w:rsid w:val="00304A64"/>
    <w:rsid w:val="00341BF5"/>
    <w:rsid w:val="00352AF2"/>
    <w:rsid w:val="003B321A"/>
    <w:rsid w:val="0042079C"/>
    <w:rsid w:val="004C159E"/>
    <w:rsid w:val="00513180"/>
    <w:rsid w:val="00566D31"/>
    <w:rsid w:val="00581E7D"/>
    <w:rsid w:val="005825AC"/>
    <w:rsid w:val="006439F3"/>
    <w:rsid w:val="006E2CB1"/>
    <w:rsid w:val="006F3E35"/>
    <w:rsid w:val="007076F8"/>
    <w:rsid w:val="007F0714"/>
    <w:rsid w:val="00812B4A"/>
    <w:rsid w:val="00832E3F"/>
    <w:rsid w:val="008410DD"/>
    <w:rsid w:val="008632DB"/>
    <w:rsid w:val="00901293"/>
    <w:rsid w:val="00930DD5"/>
    <w:rsid w:val="00950765"/>
    <w:rsid w:val="009750D4"/>
    <w:rsid w:val="009F73E9"/>
    <w:rsid w:val="00A05ECA"/>
    <w:rsid w:val="00A71514"/>
    <w:rsid w:val="00A97AE9"/>
    <w:rsid w:val="00B0566C"/>
    <w:rsid w:val="00B671B4"/>
    <w:rsid w:val="00B71C8D"/>
    <w:rsid w:val="00C338F5"/>
    <w:rsid w:val="00C70C4B"/>
    <w:rsid w:val="00C7503D"/>
    <w:rsid w:val="00D04320"/>
    <w:rsid w:val="00D30A5B"/>
    <w:rsid w:val="00E647E5"/>
    <w:rsid w:val="00E970C4"/>
    <w:rsid w:val="00EE02E7"/>
    <w:rsid w:val="00EF1B5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B1D4"/>
  <w15:docId w15:val="{E54F63B2-686F-4EFF-9432-8126AE6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7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7D1"/>
  </w:style>
  <w:style w:type="paragraph" w:styleId="Fuzeile">
    <w:name w:val="footer"/>
    <w:basedOn w:val="Standard"/>
    <w:link w:val="FuzeileZchn"/>
    <w:uiPriority w:val="99"/>
    <w:unhideWhenUsed/>
    <w:rsid w:val="00285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7D1"/>
  </w:style>
  <w:style w:type="paragraph" w:styleId="Listenabsatz">
    <w:name w:val="List Paragraph"/>
    <w:basedOn w:val="Standard"/>
    <w:uiPriority w:val="34"/>
    <w:qFormat/>
    <w:rsid w:val="002857D1"/>
    <w:pPr>
      <w:ind w:left="720"/>
      <w:contextualSpacing/>
    </w:pPr>
  </w:style>
  <w:style w:type="table" w:styleId="HelleListe-Akzent2">
    <w:name w:val="Light List Accent 2"/>
    <w:basedOn w:val="NormaleTabelle"/>
    <w:uiPriority w:val="61"/>
    <w:rsid w:val="002857D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B4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71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VV-Tiefbau%20ab%202019\GVV%20Master%20Sitzungs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GVV Master Sitzungsvorlage.dotx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Walldürn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grasmannu</dc:creator>
  <cp:lastModifiedBy>Frank, Roland</cp:lastModifiedBy>
  <cp:revision>4</cp:revision>
  <cp:lastPrinted>2020-12-02T07:34:00Z</cp:lastPrinted>
  <dcterms:created xsi:type="dcterms:W3CDTF">2021-03-09T16:57:00Z</dcterms:created>
  <dcterms:modified xsi:type="dcterms:W3CDTF">2021-03-10T16:27:00Z</dcterms:modified>
</cp:coreProperties>
</file>